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4DBCB" w14:textId="492CCD61" w:rsidR="003F56A0" w:rsidRPr="00722917" w:rsidRDefault="00C4351F" w:rsidP="003F56A0">
      <w:pPr>
        <w:spacing w:after="0" w:line="240" w:lineRule="auto"/>
        <w:jc w:val="both"/>
        <w:rPr>
          <w:rFonts w:ascii="Microsoft GothicNeo" w:eastAsia="Microsoft GothicNeo" w:hAnsi="Microsoft GothicNeo" w:cs="Microsoft GothicNeo"/>
          <w:b/>
          <w:bCs/>
          <w:sz w:val="24"/>
          <w:szCs w:val="24"/>
        </w:rPr>
      </w:pPr>
      <w:r w:rsidRPr="00722917">
        <w:rPr>
          <w:rFonts w:ascii="Microsoft GothicNeo" w:eastAsia="Microsoft GothicNeo" w:hAnsi="Microsoft GothicNeo" w:cs="Microsoft GothicNeo"/>
          <w:b/>
          <w:bCs/>
          <w:sz w:val="24"/>
          <w:szCs w:val="24"/>
        </w:rPr>
        <w:t xml:space="preserve">PCOS Vitality </w:t>
      </w:r>
      <w:r w:rsidR="00351952" w:rsidRPr="00722917">
        <w:rPr>
          <w:rFonts w:ascii="Microsoft GothicNeo" w:eastAsia="Microsoft GothicNeo" w:hAnsi="Microsoft GothicNeo" w:cs="Microsoft GothicNeo"/>
          <w:b/>
          <w:bCs/>
          <w:sz w:val="24"/>
          <w:szCs w:val="24"/>
        </w:rPr>
        <w:t xml:space="preserve">submission of evidence for the Women’s Health Strategy </w:t>
      </w:r>
    </w:p>
    <w:p w14:paraId="7573D3F8" w14:textId="77777777" w:rsidR="003F56A0" w:rsidRPr="00722917" w:rsidRDefault="003F56A0" w:rsidP="003F56A0">
      <w:pPr>
        <w:spacing w:after="0" w:line="240" w:lineRule="auto"/>
        <w:jc w:val="both"/>
        <w:rPr>
          <w:rFonts w:ascii="Microsoft GothicNeo" w:eastAsia="Microsoft GothicNeo" w:hAnsi="Microsoft GothicNeo" w:cs="Microsoft GothicNeo"/>
          <w:sz w:val="24"/>
          <w:szCs w:val="24"/>
        </w:rPr>
      </w:pPr>
    </w:p>
    <w:p w14:paraId="0509739C" w14:textId="4DCDBBF7" w:rsidR="00C4351F" w:rsidRPr="00722917" w:rsidRDefault="0051500A"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sz w:val="24"/>
          <w:szCs w:val="24"/>
        </w:rPr>
        <w:t>PCOS Vitality is a non-profitable organisation (awaiting charitable status) which supports women and people with PCOS</w:t>
      </w:r>
      <w:r w:rsidR="00351952" w:rsidRPr="00722917">
        <w:rPr>
          <w:rFonts w:ascii="Microsoft GothicNeo" w:eastAsia="Microsoft GothicNeo" w:hAnsi="Microsoft GothicNeo" w:cs="Microsoft GothicNeo"/>
          <w:sz w:val="24"/>
          <w:szCs w:val="24"/>
        </w:rPr>
        <w:t xml:space="preserve"> in the UK &amp; Ireland</w:t>
      </w:r>
      <w:r w:rsidRPr="00722917">
        <w:rPr>
          <w:rFonts w:ascii="Microsoft GothicNeo" w:eastAsia="Microsoft GothicNeo" w:hAnsi="Microsoft GothicNeo" w:cs="Microsoft GothicNeo"/>
          <w:sz w:val="24"/>
          <w:szCs w:val="24"/>
        </w:rPr>
        <w:t xml:space="preserve">.  </w:t>
      </w:r>
      <w:r w:rsidR="00C4351F" w:rsidRPr="00722917">
        <w:rPr>
          <w:rFonts w:ascii="Microsoft GothicNeo" w:eastAsia="Microsoft GothicNeo" w:hAnsi="Microsoft GothicNeo" w:cs="Microsoft GothicNeo"/>
          <w:sz w:val="24"/>
          <w:szCs w:val="24"/>
        </w:rPr>
        <w:t>We welcome the current call for evidence to help women’s voices be included in improving the health and wellbeing of women and girls</w:t>
      </w:r>
      <w:r w:rsidR="00351952" w:rsidRPr="00722917">
        <w:rPr>
          <w:rFonts w:ascii="Microsoft GothicNeo" w:eastAsia="Microsoft GothicNeo" w:hAnsi="Microsoft GothicNeo" w:cs="Microsoft GothicNeo"/>
          <w:sz w:val="24"/>
          <w:szCs w:val="24"/>
        </w:rPr>
        <w:t>.</w:t>
      </w:r>
      <w:r w:rsidR="00C4351F" w:rsidRPr="00722917">
        <w:rPr>
          <w:rFonts w:ascii="Microsoft GothicNeo" w:eastAsia="Microsoft GothicNeo" w:hAnsi="Microsoft GothicNeo" w:cs="Microsoft GothicNeo"/>
          <w:sz w:val="24"/>
          <w:szCs w:val="24"/>
        </w:rPr>
        <w:t xml:space="preserve"> We agree there is a need for greater focus on women’s health.  Below are points that we feel need to be addressed particularly in relation to PCOS.</w:t>
      </w:r>
    </w:p>
    <w:p w14:paraId="0BA0A7B1" w14:textId="77777777" w:rsidR="00C4351F" w:rsidRPr="00722917" w:rsidRDefault="00C4351F" w:rsidP="003F56A0">
      <w:pPr>
        <w:spacing w:after="0" w:line="240" w:lineRule="auto"/>
        <w:jc w:val="both"/>
        <w:rPr>
          <w:rFonts w:ascii="Microsoft GothicNeo" w:eastAsia="Microsoft GothicNeo" w:hAnsi="Microsoft GothicNeo" w:cs="Microsoft GothicNeo"/>
          <w:sz w:val="24"/>
          <w:szCs w:val="24"/>
        </w:rPr>
      </w:pPr>
    </w:p>
    <w:p w14:paraId="49B43D1B" w14:textId="6BDF28A5" w:rsidR="00C4351F" w:rsidRPr="00722917" w:rsidRDefault="00351952" w:rsidP="00351952">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b/>
          <w:bCs/>
          <w:sz w:val="24"/>
          <w:szCs w:val="24"/>
        </w:rPr>
        <w:t>1.</w:t>
      </w:r>
      <w:r w:rsidR="00C4351F" w:rsidRPr="00722917">
        <w:rPr>
          <w:rFonts w:ascii="Microsoft GothicNeo" w:eastAsia="Microsoft GothicNeo" w:hAnsi="Microsoft GothicNeo" w:cs="Microsoft GothicNeo"/>
          <w:b/>
          <w:bCs/>
          <w:sz w:val="24"/>
          <w:szCs w:val="24"/>
        </w:rPr>
        <w:t>Women’s voices</w:t>
      </w:r>
      <w:r w:rsidR="00C4351F" w:rsidRPr="00722917">
        <w:rPr>
          <w:rFonts w:ascii="Microsoft GothicNeo" w:eastAsia="Microsoft GothicNeo" w:hAnsi="Microsoft GothicNeo" w:cs="Microsoft GothicNeo"/>
          <w:sz w:val="24"/>
          <w:szCs w:val="24"/>
        </w:rPr>
        <w:t xml:space="preserve"> – In our experience, p</w:t>
      </w:r>
      <w:r w:rsidR="0051500A" w:rsidRPr="00722917">
        <w:rPr>
          <w:rFonts w:ascii="Microsoft GothicNeo" w:eastAsia="Microsoft GothicNeo" w:hAnsi="Microsoft GothicNeo" w:cs="Microsoft GothicNeo"/>
          <w:sz w:val="24"/>
          <w:szCs w:val="24"/>
        </w:rPr>
        <w:t>eople with PCOS often go undiagnosed</w:t>
      </w:r>
      <w:r w:rsidR="009868BC" w:rsidRPr="00722917">
        <w:rPr>
          <w:rFonts w:ascii="Microsoft GothicNeo" w:eastAsia="Microsoft GothicNeo" w:hAnsi="Microsoft GothicNeo" w:cs="Microsoft GothicNeo"/>
          <w:sz w:val="24"/>
          <w:szCs w:val="24"/>
        </w:rPr>
        <w:t>,</w:t>
      </w:r>
      <w:r w:rsidR="0051500A" w:rsidRPr="00722917">
        <w:rPr>
          <w:rFonts w:ascii="Microsoft GothicNeo" w:eastAsia="Microsoft GothicNeo" w:hAnsi="Microsoft GothicNeo" w:cs="Microsoft GothicNeo"/>
          <w:sz w:val="24"/>
          <w:szCs w:val="24"/>
        </w:rPr>
        <w:t xml:space="preserve"> experience delays in diagnosis and are dissatisfied with their care.  </w:t>
      </w:r>
      <w:r w:rsidR="009868BC" w:rsidRPr="00722917">
        <w:rPr>
          <w:rFonts w:ascii="Microsoft GothicNeo" w:eastAsia="Microsoft GothicNeo" w:hAnsi="Microsoft GothicNeo" w:cs="Microsoft GothicNeo"/>
          <w:sz w:val="24"/>
          <w:szCs w:val="24"/>
        </w:rPr>
        <w:t xml:space="preserve">Often there are </w:t>
      </w:r>
      <w:r w:rsidR="0051500A" w:rsidRPr="00722917">
        <w:rPr>
          <w:rFonts w:ascii="Microsoft GothicNeo" w:eastAsia="Microsoft GothicNeo" w:hAnsi="Microsoft GothicNeo" w:cs="Microsoft GothicNeo"/>
          <w:sz w:val="24"/>
          <w:szCs w:val="24"/>
        </w:rPr>
        <w:t>delays in getting appointments with Gynaecologists.  There is a lack of support for these women especially in relation to the psychological effects of the condition</w:t>
      </w:r>
      <w:r w:rsidR="009868BC" w:rsidRPr="00722917">
        <w:rPr>
          <w:rFonts w:ascii="Microsoft GothicNeo" w:eastAsia="Microsoft GothicNeo" w:hAnsi="Microsoft GothicNeo" w:cs="Microsoft GothicNeo"/>
          <w:sz w:val="24"/>
          <w:szCs w:val="24"/>
        </w:rPr>
        <w:t xml:space="preserve"> (anxiety &amp; depression &amp; eating disorders).</w:t>
      </w:r>
      <w:r w:rsidR="0051500A" w:rsidRPr="00722917">
        <w:rPr>
          <w:rFonts w:ascii="Microsoft GothicNeo" w:eastAsia="Microsoft GothicNeo" w:hAnsi="Microsoft GothicNeo" w:cs="Microsoft GothicNeo"/>
          <w:sz w:val="24"/>
          <w:szCs w:val="24"/>
        </w:rPr>
        <w:t xml:space="preserve"> </w:t>
      </w:r>
      <w:r w:rsidR="009868BC" w:rsidRPr="00722917">
        <w:rPr>
          <w:rFonts w:ascii="Microsoft GothicNeo" w:eastAsia="Microsoft GothicNeo" w:hAnsi="Microsoft GothicNeo" w:cs="Microsoft GothicNeo"/>
          <w:sz w:val="24"/>
          <w:szCs w:val="24"/>
        </w:rPr>
        <w:t>There are currently no treatments (only drugs prescribed off-licence) and there is no Management Plan or care pathway at present</w:t>
      </w:r>
      <w:r w:rsidR="00F35A17" w:rsidRPr="00722917">
        <w:rPr>
          <w:rFonts w:ascii="Microsoft GothicNeo" w:eastAsia="Microsoft GothicNeo" w:hAnsi="Microsoft GothicNeo" w:cs="Microsoft GothicNeo"/>
          <w:sz w:val="24"/>
          <w:szCs w:val="24"/>
        </w:rPr>
        <w:fldChar w:fldCharType="begin" w:fldLock="1"/>
      </w:r>
      <w:r w:rsidR="00F35A17" w:rsidRPr="00722917">
        <w:rPr>
          <w:rFonts w:ascii="Microsoft GothicNeo" w:eastAsia="Microsoft GothicNeo" w:hAnsi="Microsoft GothicNeo" w:cs="Microsoft GothicNeo"/>
          <w:sz w:val="24"/>
          <w:szCs w:val="24"/>
        </w:rPr>
        <w:instrText>ADDIN CSL_CITATION {"citationItems":[{"id":"ITEM-1","itemData":{"DOI":"10.2196/16541","ISSN":"14388871","PMID":"32314967","abstract":"Background: Polycystic ovary syndrome (PCOS) is a common reproductive and metabolic disorder in women; however, many clinicians may not be well versed in scientific advances that aid understanding of the associated reproductive, metabolic, and psychological abnormalities. Women with PCOS are dissatisfied with health care providers, the diagnostic process, and the initial treatment of PCOS and seek information through alternative sources. This has affected the patient-physician relationship by allowing medical information acquired through the internet, whether correct or not, to become accessible to patients and reshape their health care perspective. Patient dissatisfaction with health care providers regarding PCOS raises questions about the responsibilities of academic institutions to adequately train and maintain the competence of clinicians and government agencies to sufficiently support scientific investigation in this field. Objective: The primary aim was to examine internet searching behaviors of the public regarding PCOS vs another highly prevalent gynecologic disorder. The secondary aim was to explore satisfaction with health care among patients with PCOS and their internet use. The tertiary aim was to examine medical education in reproductive endocrinology and infertility (REI) during obstetrics and gynecology (Ob/Gyn) residency as a proxy for physician knowledge in this field. Methods: Google search trends and StoryBase quantified monthly Google absolute search volumes for search terms related to PCOS and fibroids (January 2004 to December 2017; United States). The reproductive disorder, fibroids, was selected as a comparison group because of its high prevalence among women. Between female groups, monthly absolute search volumes and their trends were compared. A Web-based questionnaire (June 2015 to March 2018) explored health care experiences and the internet use of women with PCOS. REI rotation information during Ob/Gyn residency in the United States was obtained from the Association of Professors of Gynecology and Obstetrics website. Results: For PCOS (R=0.89; P&lt;.01), but not fibroids (R=0.09; P=.25), monthly absolute search volumes increased significantly. PCOS-related monthly absolute search volumes (mean 384,423 searches, SD 88,756) were significantly greater than fibroid-related monthly absolute search volumes (mean 348,502 searches, SD 37,317; P&lt;.05). PCOS was diagnosed by an Ob/Gyn in 60.9% (462/759) of patients, and 57.3% (435/759) of…","author":[{"dropping-particle":"","family":"Hoyos","given":"Luis R.","non-dropping-particle":"","parse-names":false,"suffix":""},{"dropping-particle":"","family":"Putra","given":"MAnesha","non-dropping-particle":"","parse-names":false,"suffix":""},{"dropping-particle":"","family":"Armstrong","given":"Abigail A.","non-dropping-particle":"","parse-names":false,"suffix":""},{"dropping-particle":"","family":"Cheng","given":"Connie Y.","non-dropping-particle":"","parse-names":false,"suffix":""},{"dropping-particle":"","family":"Riestenberg","given":"Carrie K.","non-dropping-particle":"","parse-names":false,"suffix":""},{"dropping-particle":"","family":"Schooler","given":"Tery A.","non-dropping-particle":"","parse-names":false,"suffix":""},{"dropping-particle":"","family":"Dumesic","given":"Daniel A.","non-dropping-particle":"","parse-names":false,"suffix":""}],"container-title":"Journal of Medical Internet Research","id":"ITEM-1","issue":"4","issued":{"date-parts":[["2020","4","1"]]},"page":"e16541","publisher":"Journal of Medical Internet Research","title":"Measures of patient dissatisfaction with health care in polycystic ovary syndrome: Retrospective analysis","type":"article-journal","volume":"22"},"uris":["http://www.mendeley.com/documents/?uuid=3b47629a-fba2-305d-a807-ad75b8df75e2"]}],"mendeley":{"formattedCitation":"[1]","plainTextFormattedCitation":"[1]","previouslyFormattedCitation":"[1]"},"properties":{"noteIndex":0},"schema":"https://github.com/citation-style-language/schema/raw/master/csl-citation.json"}</w:instrText>
      </w:r>
      <w:r w:rsidR="00F35A17" w:rsidRPr="00722917">
        <w:rPr>
          <w:rFonts w:ascii="Microsoft GothicNeo" w:eastAsia="Microsoft GothicNeo" w:hAnsi="Microsoft GothicNeo" w:cs="Microsoft GothicNeo"/>
          <w:sz w:val="24"/>
          <w:szCs w:val="24"/>
        </w:rPr>
        <w:fldChar w:fldCharType="separate"/>
      </w:r>
      <w:r w:rsidR="00F35A17" w:rsidRPr="00722917">
        <w:rPr>
          <w:rFonts w:ascii="Microsoft GothicNeo" w:eastAsia="Microsoft GothicNeo" w:hAnsi="Microsoft GothicNeo" w:cs="Microsoft GothicNeo"/>
          <w:noProof/>
          <w:sz w:val="24"/>
          <w:szCs w:val="24"/>
        </w:rPr>
        <w:t>[1]</w:t>
      </w:r>
      <w:r w:rsidR="00F35A17" w:rsidRPr="00722917">
        <w:rPr>
          <w:rFonts w:ascii="Microsoft GothicNeo" w:eastAsia="Microsoft GothicNeo" w:hAnsi="Microsoft GothicNeo" w:cs="Microsoft GothicNeo"/>
          <w:sz w:val="24"/>
          <w:szCs w:val="24"/>
        </w:rPr>
        <w:fldChar w:fldCharType="end"/>
      </w:r>
      <w:r w:rsidR="009868BC" w:rsidRPr="00722917">
        <w:rPr>
          <w:rFonts w:ascii="Microsoft GothicNeo" w:eastAsia="Microsoft GothicNeo" w:hAnsi="Microsoft GothicNeo" w:cs="Microsoft GothicNeo"/>
          <w:sz w:val="24"/>
          <w:szCs w:val="24"/>
        </w:rPr>
        <w:t xml:space="preserve">. </w:t>
      </w:r>
      <w:r w:rsidR="0051500A" w:rsidRPr="00722917">
        <w:rPr>
          <w:rFonts w:ascii="Microsoft GothicNeo" w:eastAsia="Microsoft GothicNeo" w:hAnsi="Microsoft GothicNeo" w:cs="Microsoft GothicNeo"/>
          <w:sz w:val="24"/>
          <w:szCs w:val="24"/>
        </w:rPr>
        <w:t xml:space="preserve">There is also lack of treatment </w:t>
      </w:r>
      <w:r w:rsidR="009868BC" w:rsidRPr="00722917">
        <w:rPr>
          <w:rFonts w:ascii="Microsoft GothicNeo" w:eastAsia="Microsoft GothicNeo" w:hAnsi="Microsoft GothicNeo" w:cs="Microsoft GothicNeo"/>
          <w:sz w:val="24"/>
          <w:szCs w:val="24"/>
        </w:rPr>
        <w:t xml:space="preserve">for symptoms of PCOS </w:t>
      </w:r>
      <w:proofErr w:type="spellStart"/>
      <w:r w:rsidR="009868BC" w:rsidRPr="00722917">
        <w:rPr>
          <w:rFonts w:ascii="Microsoft GothicNeo" w:eastAsia="Microsoft GothicNeo" w:hAnsi="Microsoft GothicNeo" w:cs="Microsoft GothicNeo"/>
          <w:sz w:val="24"/>
          <w:szCs w:val="24"/>
        </w:rPr>
        <w:t>ie</w:t>
      </w:r>
      <w:proofErr w:type="spellEnd"/>
      <w:r w:rsidR="009868BC" w:rsidRPr="00722917">
        <w:rPr>
          <w:rFonts w:ascii="Microsoft GothicNeo" w:eastAsia="Microsoft GothicNeo" w:hAnsi="Microsoft GothicNeo" w:cs="Microsoft GothicNeo"/>
          <w:sz w:val="24"/>
          <w:szCs w:val="24"/>
        </w:rPr>
        <w:t>.</w:t>
      </w:r>
      <w:r w:rsidR="0051500A" w:rsidRPr="00722917">
        <w:rPr>
          <w:rFonts w:ascii="Microsoft GothicNeo" w:eastAsia="Microsoft GothicNeo" w:hAnsi="Microsoft GothicNeo" w:cs="Microsoft GothicNeo"/>
          <w:sz w:val="24"/>
          <w:szCs w:val="24"/>
        </w:rPr>
        <w:t xml:space="preserve"> hirsutism (need for hair removal </w:t>
      </w:r>
      <w:proofErr w:type="spellStart"/>
      <w:r w:rsidR="0051500A" w:rsidRPr="00722917">
        <w:rPr>
          <w:rFonts w:ascii="Microsoft GothicNeo" w:eastAsia="Microsoft GothicNeo" w:hAnsi="Microsoft GothicNeo" w:cs="Microsoft GothicNeo"/>
          <w:sz w:val="24"/>
          <w:szCs w:val="24"/>
        </w:rPr>
        <w:t>ie</w:t>
      </w:r>
      <w:proofErr w:type="spellEnd"/>
      <w:r w:rsidR="0051500A" w:rsidRPr="00722917">
        <w:rPr>
          <w:rFonts w:ascii="Microsoft GothicNeo" w:eastAsia="Microsoft GothicNeo" w:hAnsi="Microsoft GothicNeo" w:cs="Microsoft GothicNeo"/>
          <w:sz w:val="24"/>
          <w:szCs w:val="24"/>
        </w:rPr>
        <w:t>. Laser) and obesity treatments and bariatric surgery for Obesity</w:t>
      </w:r>
      <w:r w:rsidR="00F35A17" w:rsidRPr="00722917">
        <w:rPr>
          <w:rFonts w:ascii="Microsoft GothicNeo" w:eastAsia="Microsoft GothicNeo" w:hAnsi="Microsoft GothicNeo" w:cs="Microsoft GothicNeo"/>
          <w:sz w:val="24"/>
          <w:szCs w:val="24"/>
        </w:rPr>
        <w:t xml:space="preserve"> which puts women at increased risk of cardiovascular disease</w:t>
      </w:r>
      <w:r w:rsidR="00F35A17" w:rsidRPr="00722917">
        <w:rPr>
          <w:rFonts w:ascii="Microsoft GothicNeo" w:eastAsia="Microsoft GothicNeo" w:hAnsi="Microsoft GothicNeo" w:cs="Microsoft GothicNeo"/>
          <w:sz w:val="24"/>
          <w:szCs w:val="24"/>
        </w:rPr>
        <w:fldChar w:fldCharType="begin" w:fldLock="1"/>
      </w:r>
      <w:r w:rsidR="00F35A17" w:rsidRPr="00722917">
        <w:rPr>
          <w:rFonts w:ascii="Microsoft GothicNeo" w:eastAsia="Microsoft GothicNeo" w:hAnsi="Microsoft GothicNeo" w:cs="Microsoft GothicNeo"/>
          <w:sz w:val="24"/>
          <w:szCs w:val="24"/>
        </w:rPr>
        <w:instrText>ADDIN CSL_CITATION {"citationItems":[{"id":"ITEM-1","itemData":{"DOI":"10.1177/2047487320925639","ISSN":"2047-4873","abstract":"Aims: Obesity and cardiovascular diseases (CVDs) often co-occur, likely increasing the intensity of healthcare resource utilization (HCRU). This retrospective, observational database study examined the joint effect of obesity and cardiovascular risk status on HCRU and compared HCRU between body mass index (BMI) categories and CVD-risk categories in the UK. Methods: Patient demographics and data on CVD and BMI were obtained from the UK Clinical Practice Research Datalink. Cardiovascular risk status, calculated using the Framingham Risk Equation, was used to categorize people into high-risk and low-risk groups, while a CVD diagnosis was used to define the established CVD group. Patients were split into BMI categories using the standard World Health Organization classifications. For each CVD and BMI category, mean number and costs of general practitioner contacts, hospital admissions and prescriptions were estimated. Results: The final study population included 1,600,709 patients. Data on CVD status were available on just over one-quarter of the sample (28.6%) and BMI data for just less than half (43.2%). The number of general practitioner contacts and prescriptions increased with increasing BMI category for each of the three CVD-risk groups. The group with established CVD had the greatest utilization of all components of healthcare resource, followed by high CVD risk then low CVD-risk groups. Conclusion: Increasing BMI category and CVD-risk status both affected several HCRU components. These findings highlight the importance of timely obesity management and treatment of CVD-risk factors as a means of preventing increasing HCRU.","author":[{"dropping-particle":"","family":"Roux","given":"Carel W","non-dropping-particle":"le","parse-names":false,"suffix":""},{"dropping-particle":"V","family":"Hartvig","given":"Niels","non-dropping-particle":"","parse-names":false,"suffix":""},{"dropping-particle":"","family":"Haase","given":"Christiane Lundegaard","non-dropping-particle":"","parse-names":false,"suffix":""},{"dropping-particle":"","family":"Nordsborg","given":"Rikke Baastrup","non-dropping-particle":"","parse-names":false,"suffix":""},{"dropping-particle":"","family":"Olsen","given":"Anne Helene","non-dropping-particle":"","parse-names":false,"suffix":""},{"dropping-particle":"","family":"Satylganova","given":"Altynai","non-dropping-particle":"","parse-names":false,"suffix":""}],"container-title":"European Journal of Preventive Cardiology","id":"ITEM-1","issued":{"date-parts":[["2020","5","27"]]},"page":"204748732092563","publisher":"SAGE Publications Inc.","title":"Obesity, cardiovascular risk and healthcare resource utilization in the UK","type":"article-journal"},"uris":["http://www.mendeley.com/documents/?uuid=7b195a4a-1654-3a63-b777-8d2b2592fbf0"]}],"mendeley":{"formattedCitation":"[2]","plainTextFormattedCitation":"[2]","previouslyFormattedCitation":"[2]"},"properties":{"noteIndex":0},"schema":"https://github.com/citation-style-language/schema/raw/master/csl-citation.json"}</w:instrText>
      </w:r>
      <w:r w:rsidR="00F35A17" w:rsidRPr="00722917">
        <w:rPr>
          <w:rFonts w:ascii="Microsoft GothicNeo" w:eastAsia="Microsoft GothicNeo" w:hAnsi="Microsoft GothicNeo" w:cs="Microsoft GothicNeo"/>
          <w:sz w:val="24"/>
          <w:szCs w:val="24"/>
        </w:rPr>
        <w:fldChar w:fldCharType="separate"/>
      </w:r>
      <w:r w:rsidR="00F35A17" w:rsidRPr="00722917">
        <w:rPr>
          <w:rFonts w:ascii="Microsoft GothicNeo" w:eastAsia="Microsoft GothicNeo" w:hAnsi="Microsoft GothicNeo" w:cs="Microsoft GothicNeo"/>
          <w:noProof/>
          <w:sz w:val="24"/>
          <w:szCs w:val="24"/>
        </w:rPr>
        <w:t>[2]</w:t>
      </w:r>
      <w:r w:rsidR="00F35A17" w:rsidRPr="00722917">
        <w:rPr>
          <w:rFonts w:ascii="Microsoft GothicNeo" w:eastAsia="Microsoft GothicNeo" w:hAnsi="Microsoft GothicNeo" w:cs="Microsoft GothicNeo"/>
          <w:sz w:val="24"/>
          <w:szCs w:val="24"/>
        </w:rPr>
        <w:fldChar w:fldCharType="end"/>
      </w:r>
      <w:r w:rsidR="00505302" w:rsidRPr="00722917">
        <w:rPr>
          <w:rFonts w:ascii="Microsoft GothicNeo" w:eastAsia="Microsoft GothicNeo" w:hAnsi="Microsoft GothicNeo" w:cs="Microsoft GothicNeo"/>
          <w:sz w:val="24"/>
          <w:szCs w:val="24"/>
        </w:rPr>
        <w:t xml:space="preserve">  There is a need to address weight stigma in the treatment of women with PCOS as this leads to poorer health outcomes and a disengagement with healthcare</w:t>
      </w:r>
      <w:r w:rsidR="00F35A17" w:rsidRPr="00722917">
        <w:rPr>
          <w:rFonts w:ascii="Microsoft GothicNeo" w:eastAsia="Microsoft GothicNeo" w:hAnsi="Microsoft GothicNeo" w:cs="Microsoft GothicNeo"/>
          <w:sz w:val="24"/>
          <w:szCs w:val="24"/>
        </w:rPr>
        <w:fldChar w:fldCharType="begin" w:fldLock="1"/>
      </w:r>
      <w:r w:rsidR="0097516A" w:rsidRPr="00722917">
        <w:rPr>
          <w:rFonts w:ascii="Microsoft GothicNeo" w:eastAsia="Microsoft GothicNeo" w:hAnsi="Microsoft GothicNeo" w:cs="Microsoft GothicNeo"/>
          <w:sz w:val="24"/>
          <w:szCs w:val="24"/>
        </w:rPr>
        <w:instrText>ADDIN CSL_CITATION {"citationItems":[{"id":"ITEM-1","itemData":{"DOI":"10.2105/AJPH.2009.159491","ISSN":"00900036","abstract":"Stigma and discrimination toward obese persons are pervasive and pose numerous consequences for their psychological and physical health. Despite decades of science documenting weight stigma, its public health implications are widely ignored. Instead, obese persons are blamed for their weight, with common perceptions that weight stigmatization is justifiable and may motivate individuals to adopt healthier behaviors. We examine evidence to address these assumptions and discuss their public health implications. On the basis of current findings, we propose that weight stigma is not a beneficial public health tool for reducing obesity. Rather, stigmatization of obese individuals threatens health, generates health disparities, and interferes with effective obesity intervention efforts. These findings highlight weight stigma as both a social justice issue and a priority for public health.","author":[{"dropping-particle":"","family":"Puhl","given":"Rebecca M.","non-dropping-particle":"","parse-names":false,"suffix":""},{"dropping-particle":"","family":"Heuer","given":"Chelsea A.","non-dropping-particle":"","parse-names":false,"suffix":""}],"container-title":"American Journal of Public Health","id":"ITEM-1","issue":"6","issued":{"date-parts":[["2010","6","1"]]},"page":"1019-1028","title":"Obesity stigma: Important considerations for public health","type":"article-journal","volume":"100"},"uris":["http://www.mendeley.com/documents/?uuid=860fad80-7cfc-3da8-ac3b-c9e3e58df26a"]}],"mendeley":{"formattedCitation":"[3]","plainTextFormattedCitation":"[3]","previouslyFormattedCitation":"[3]"},"properties":{"noteIndex":0},"schema":"https://github.com/citation-style-language/schema/raw/master/csl-citation.json"}</w:instrText>
      </w:r>
      <w:r w:rsidR="00F35A17" w:rsidRPr="00722917">
        <w:rPr>
          <w:rFonts w:ascii="Microsoft GothicNeo" w:eastAsia="Microsoft GothicNeo" w:hAnsi="Microsoft GothicNeo" w:cs="Microsoft GothicNeo"/>
          <w:sz w:val="24"/>
          <w:szCs w:val="24"/>
        </w:rPr>
        <w:fldChar w:fldCharType="separate"/>
      </w:r>
      <w:r w:rsidR="00F35A17" w:rsidRPr="00722917">
        <w:rPr>
          <w:rFonts w:ascii="Microsoft GothicNeo" w:eastAsia="Microsoft GothicNeo" w:hAnsi="Microsoft GothicNeo" w:cs="Microsoft GothicNeo"/>
          <w:noProof/>
          <w:sz w:val="24"/>
          <w:szCs w:val="24"/>
        </w:rPr>
        <w:t>[3]</w:t>
      </w:r>
      <w:r w:rsidR="00F35A17" w:rsidRPr="00722917">
        <w:rPr>
          <w:rFonts w:ascii="Microsoft GothicNeo" w:eastAsia="Microsoft GothicNeo" w:hAnsi="Microsoft GothicNeo" w:cs="Microsoft GothicNeo"/>
          <w:sz w:val="24"/>
          <w:szCs w:val="24"/>
        </w:rPr>
        <w:fldChar w:fldCharType="end"/>
      </w:r>
      <w:r w:rsidR="00505302" w:rsidRPr="00722917">
        <w:rPr>
          <w:rFonts w:ascii="Microsoft GothicNeo" w:eastAsia="Microsoft GothicNeo" w:hAnsi="Microsoft GothicNeo" w:cs="Microsoft GothicNeo"/>
          <w:sz w:val="24"/>
          <w:szCs w:val="24"/>
        </w:rPr>
        <w:t xml:space="preserve">.  </w:t>
      </w:r>
      <w:r w:rsidR="0051500A" w:rsidRPr="00722917">
        <w:rPr>
          <w:rFonts w:ascii="Microsoft GothicNeo" w:eastAsia="Microsoft GothicNeo" w:hAnsi="Microsoft GothicNeo" w:cs="Microsoft GothicNeo"/>
          <w:sz w:val="24"/>
          <w:szCs w:val="24"/>
        </w:rPr>
        <w:t xml:space="preserve"> PCOS is shrouded in stigma because of a lack of openness for discussions of menstruation in general</w:t>
      </w:r>
      <w:r w:rsidR="0097516A" w:rsidRPr="00722917">
        <w:rPr>
          <w:rFonts w:ascii="Microsoft GothicNeo" w:eastAsia="Microsoft GothicNeo" w:hAnsi="Microsoft GothicNeo" w:cs="Microsoft GothicNeo"/>
          <w:sz w:val="24"/>
          <w:szCs w:val="24"/>
        </w:rPr>
        <w:fldChar w:fldCharType="begin" w:fldLock="1"/>
      </w:r>
      <w:r w:rsidR="0097516A" w:rsidRPr="00722917">
        <w:rPr>
          <w:rFonts w:ascii="Microsoft GothicNeo" w:eastAsia="Microsoft GothicNeo" w:hAnsi="Microsoft GothicNeo" w:cs="Microsoft GothicNeo"/>
          <w:sz w:val="24"/>
          <w:szCs w:val="24"/>
        </w:rPr>
        <w:instrText>ADDIN CSL_CITATION {"citationItems":[{"id":"ITEM-1","itemData":{"DOI":"10.1080/14739879.2020.1836678","ISSN":"1475990X","abstract":"Despite menarche affecting half of the population, there is limited research into its effects and limited dialogue within UK society. As Relationships and Sex Education (RSE), which encompasses issues like puberty, becomes compulsory in all schools in England for the first time, understanding the impact of menarche is vital. This study aimed to explore the beliefs about and experiences of menarche amongst adolescent girls. Semi-structured interviews were conducted with eleven participants aged 16–18 attending a secondary school in Warwickshire. A thematic analysis was carried out, with emerging themes discussed between two researchers. All participants had received some RSE teaching at school, although many felt that it did not provide sufficient detail. These sessions also occurred too late for some participants who had already reached menarche. A range of emotions were recalled at this milestone; while some girls felt prepared and mature, others reported disbelief and shame. Mothers were the most important person for guidance, while conversations with fathers about menstruation were generally avoided. GPs were not considered a source of advice, despite some participants experiencing significant symptoms and menstrual irregularity. It is clear that the impact of menarche should not be underestimated and stigma surrounding menstruation still exists today. To address these issues, suggested improvements include mixed gender teaching to promote open discussions and making the role of GPs more visible to the adolescent community.","author":[{"dropping-particle":"","family":"Wigmore-Sykes","given":"Madeleine","non-dropping-particle":"","parse-names":false,"suffix":""},{"dropping-particle":"","family":"Ferris","given":"Michelle","non-dropping-particle":"","parse-names":false,"suffix":""},{"dropping-particle":"","family":"Singh","given":"Surinder","non-dropping-particle":"","parse-names":false,"suffix":""}],"container-title":"Education for Primary Care","id":"ITEM-1","issued":{"date-parts":[["2020"]]},"publisher":"Taylor and Francis Ltd.","title":"Contemporary beliefs surrounding the menarche: a pilot study of adolescent girls at a school in middle England","type":"article-journal"},"uris":["http://www.mendeley.com/documents/?uuid=43997b11-4bc3-31b3-a6c1-fcbcc907d48a"]}],"mendeley":{"formattedCitation":"[4]","plainTextFormattedCitation":"[4]","previouslyFormattedCitation":"[4]"},"properties":{"noteIndex":0},"schema":"https://github.com/citation-style-language/schema/raw/master/csl-citation.json"}</w:instrText>
      </w:r>
      <w:r w:rsidR="0097516A" w:rsidRPr="00722917">
        <w:rPr>
          <w:rFonts w:ascii="Microsoft GothicNeo" w:eastAsia="Microsoft GothicNeo" w:hAnsi="Microsoft GothicNeo" w:cs="Microsoft GothicNeo"/>
          <w:sz w:val="24"/>
          <w:szCs w:val="24"/>
        </w:rPr>
        <w:fldChar w:fldCharType="separate"/>
      </w:r>
      <w:r w:rsidR="0097516A" w:rsidRPr="00722917">
        <w:rPr>
          <w:rFonts w:ascii="Microsoft GothicNeo" w:eastAsia="Microsoft GothicNeo" w:hAnsi="Microsoft GothicNeo" w:cs="Microsoft GothicNeo"/>
          <w:noProof/>
          <w:sz w:val="24"/>
          <w:szCs w:val="24"/>
        </w:rPr>
        <w:t>[4]</w:t>
      </w:r>
      <w:r w:rsidR="0097516A" w:rsidRPr="00722917">
        <w:rPr>
          <w:rFonts w:ascii="Microsoft GothicNeo" w:eastAsia="Microsoft GothicNeo" w:hAnsi="Microsoft GothicNeo" w:cs="Microsoft GothicNeo"/>
          <w:sz w:val="24"/>
          <w:szCs w:val="24"/>
        </w:rPr>
        <w:fldChar w:fldCharType="end"/>
      </w:r>
      <w:r w:rsidR="0051500A" w:rsidRPr="00722917">
        <w:rPr>
          <w:rFonts w:ascii="Microsoft GothicNeo" w:eastAsia="Microsoft GothicNeo" w:hAnsi="Microsoft GothicNeo" w:cs="Microsoft GothicNeo"/>
          <w:sz w:val="24"/>
          <w:szCs w:val="24"/>
        </w:rPr>
        <w:t xml:space="preserve">  We believe there is a gender bias in healthcare in relation to PCOS and because of this it has traditionally been regarded solely as a reproductive disorder</w:t>
      </w:r>
      <w:r w:rsidR="009868BC" w:rsidRPr="00722917">
        <w:rPr>
          <w:rFonts w:ascii="Microsoft GothicNeo" w:eastAsia="Microsoft GothicNeo" w:hAnsi="Microsoft GothicNeo" w:cs="Microsoft GothicNeo"/>
          <w:sz w:val="24"/>
          <w:szCs w:val="24"/>
        </w:rPr>
        <w:t xml:space="preserve"> and so has been neglected which has resulted in the lack of treatments &amp; support</w:t>
      </w:r>
      <w:r w:rsidR="0097516A" w:rsidRPr="00722917">
        <w:rPr>
          <w:rFonts w:ascii="Microsoft GothicNeo" w:eastAsia="Microsoft GothicNeo" w:hAnsi="Microsoft GothicNeo" w:cs="Microsoft GothicNeo"/>
          <w:sz w:val="24"/>
          <w:szCs w:val="24"/>
        </w:rPr>
        <w:fldChar w:fldCharType="begin" w:fldLock="1"/>
      </w:r>
      <w:r w:rsidR="0097516A" w:rsidRPr="00722917">
        <w:rPr>
          <w:rFonts w:ascii="Microsoft GothicNeo" w:eastAsia="Microsoft GothicNeo" w:hAnsi="Microsoft GothicNeo" w:cs="Microsoft GothicNeo"/>
          <w:sz w:val="24"/>
          <w:szCs w:val="24"/>
        </w:rPr>
        <w:instrText>ADDIN CSL_CITATION {"citationItems":[{"id":"ITEM-1","itemData":{"DOI":"10.2196/16541","ISSN":"14388871","PMID":"32314967","abstract":"Background: Polycystic ovary syndrome (PCOS) is a common reproductive and metabolic disorder in women; however, many clinicians may not be well versed in scientific advances that aid understanding of the associated reproductive, metabolic, and psychological abnormalities. Women with PCOS are dissatisfied with health care providers, the diagnostic process, and the initial treatment of PCOS and seek information through alternative sources. This has affected the patient-physician relationship by allowing medical information acquired through the internet, whether correct or not, to become accessible to patients and reshape their health care perspective. Patient dissatisfaction with health care providers regarding PCOS raises questions about the responsibilities of academic institutions to adequately train and maintain the competence of clinicians and government agencies to sufficiently support scientific investigation in this field. Objective: The primary aim was to examine internet searching behaviors of the public regarding PCOS vs another highly prevalent gynecologic disorder. The secondary aim was to explore satisfaction with health care among patients with PCOS and their internet use. The tertiary aim was to examine medical education in reproductive endocrinology and infertility (REI) during obstetrics and gynecology (Ob/Gyn) residency as a proxy for physician knowledge in this field. Methods: Google search trends and StoryBase quantified monthly Google absolute search volumes for search terms related to PCOS and fibroids (January 2004 to December 2017; United States). The reproductive disorder, fibroids, was selected as a comparison group because of its high prevalence among women. Between female groups, monthly absolute search volumes and their trends were compared. A Web-based questionnaire (June 2015 to March 2018) explored health care experiences and the internet use of women with PCOS. REI rotation information during Ob/Gyn residency in the United States was obtained from the Association of Professors of Gynecology and Obstetrics website. Results: For PCOS (R=0.89; P&lt;.01), but not fibroids (R=0.09; P=.25), monthly absolute search volumes increased significantly. PCOS-related monthly absolute search volumes (mean 384,423 searches, SD 88,756) were significantly greater than fibroid-related monthly absolute search volumes (mean 348,502 searches, SD 37,317; P&lt;.05). PCOS was diagnosed by an Ob/Gyn in 60.9% (462/759) of patients, and 57.3% (435/759) of…","author":[{"dropping-particle":"","family":"Hoyos","given":"Luis R.","non-dropping-particle":"","parse-names":false,"suffix":""},{"dropping-particle":"","family":"Putra","given":"MAnesha","non-dropping-particle":"","parse-names":false,"suffix":""},{"dropping-particle":"","family":"Armstrong","given":"Abigail A.","non-dropping-particle":"","parse-names":false,"suffix":""},{"dropping-particle":"","family":"Cheng","given":"Connie Y.","non-dropping-particle":"","parse-names":false,"suffix":""},{"dropping-particle":"","family":"Riestenberg","given":"Carrie K.","non-dropping-particle":"","parse-names":false,"suffix":""},{"dropping-particle":"","family":"Schooler","given":"Tery A.","non-dropping-particle":"","parse-names":false,"suffix":""},{"dropping-particle":"","family":"Dumesic","given":"Daniel A.","non-dropping-particle":"","parse-names":false,"suffix":""}],"container-title":"Journal of Medical Internet Research","id":"ITEM-1","issue":"4","issued":{"date-parts":[["2020","4","1"]]},"page":"e16541","publisher":"Journal of Medical Internet Research","title":"Measures of patient dissatisfaction with health care in polycystic ovary syndrome: Retrospective analysis","type":"article-journal","volume":"22"},"uris":["http://www.mendeley.com/documents/?uuid=3b47629a-fba2-305d-a807-ad75b8df75e2"]}],"mendeley":{"formattedCitation":"[1]","plainTextFormattedCitation":"[1]","previouslyFormattedCitation":"[1]"},"properties":{"noteIndex":0},"schema":"https://github.com/citation-style-language/schema/raw/master/csl-citation.json"}</w:instrText>
      </w:r>
      <w:r w:rsidR="0097516A" w:rsidRPr="00722917">
        <w:rPr>
          <w:rFonts w:ascii="Microsoft GothicNeo" w:eastAsia="Microsoft GothicNeo" w:hAnsi="Microsoft GothicNeo" w:cs="Microsoft GothicNeo"/>
          <w:sz w:val="24"/>
          <w:szCs w:val="24"/>
        </w:rPr>
        <w:fldChar w:fldCharType="separate"/>
      </w:r>
      <w:r w:rsidR="0097516A" w:rsidRPr="00722917">
        <w:rPr>
          <w:rFonts w:ascii="Microsoft GothicNeo" w:eastAsia="Microsoft GothicNeo" w:hAnsi="Microsoft GothicNeo" w:cs="Microsoft GothicNeo"/>
          <w:noProof/>
          <w:sz w:val="24"/>
          <w:szCs w:val="24"/>
        </w:rPr>
        <w:t>[1]</w:t>
      </w:r>
      <w:r w:rsidR="0097516A" w:rsidRPr="00722917">
        <w:rPr>
          <w:rFonts w:ascii="Microsoft GothicNeo" w:eastAsia="Microsoft GothicNeo" w:hAnsi="Microsoft GothicNeo" w:cs="Microsoft GothicNeo"/>
          <w:sz w:val="24"/>
          <w:szCs w:val="24"/>
        </w:rPr>
        <w:fldChar w:fldCharType="end"/>
      </w:r>
      <w:r w:rsidR="00C4351F" w:rsidRPr="00722917">
        <w:rPr>
          <w:rFonts w:ascii="Microsoft GothicNeo" w:eastAsia="Microsoft GothicNeo" w:hAnsi="Microsoft GothicNeo" w:cs="Microsoft GothicNeo"/>
          <w:sz w:val="24"/>
          <w:szCs w:val="24"/>
        </w:rPr>
        <w:t>.</w:t>
      </w:r>
      <w:r w:rsidRPr="00722917">
        <w:rPr>
          <w:rFonts w:ascii="Microsoft GothicNeo" w:eastAsia="Microsoft GothicNeo" w:hAnsi="Microsoft GothicNeo" w:cs="Microsoft GothicNeo"/>
          <w:sz w:val="24"/>
          <w:szCs w:val="24"/>
        </w:rPr>
        <w:t xml:space="preserve"> </w:t>
      </w:r>
    </w:p>
    <w:p w14:paraId="62BD2008" w14:textId="0C82AB8D" w:rsidR="00C4351F" w:rsidRPr="00722917" w:rsidRDefault="00C4351F" w:rsidP="00C4351F">
      <w:pPr>
        <w:pStyle w:val="ListParagraph"/>
        <w:spacing w:after="0" w:line="240" w:lineRule="auto"/>
        <w:jc w:val="both"/>
        <w:rPr>
          <w:rFonts w:ascii="Microsoft GothicNeo" w:eastAsia="Microsoft GothicNeo" w:hAnsi="Microsoft GothicNeo" w:cs="Microsoft GothicNeo"/>
          <w:sz w:val="24"/>
          <w:szCs w:val="24"/>
        </w:rPr>
      </w:pPr>
    </w:p>
    <w:p w14:paraId="01BDA3F1" w14:textId="12E1866C" w:rsidR="00C4351F" w:rsidRPr="00722917" w:rsidRDefault="00351952" w:rsidP="00351952">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b/>
          <w:bCs/>
          <w:sz w:val="24"/>
          <w:szCs w:val="24"/>
        </w:rPr>
        <w:t>2.</w:t>
      </w:r>
      <w:r w:rsidR="00C4351F" w:rsidRPr="00722917">
        <w:rPr>
          <w:rFonts w:ascii="Microsoft GothicNeo" w:eastAsia="Microsoft GothicNeo" w:hAnsi="Microsoft GothicNeo" w:cs="Microsoft GothicNeo"/>
          <w:b/>
          <w:bCs/>
          <w:sz w:val="24"/>
          <w:szCs w:val="24"/>
        </w:rPr>
        <w:t xml:space="preserve">Information &amp; education on women’s health </w:t>
      </w:r>
      <w:r w:rsidR="0051500A" w:rsidRPr="00722917">
        <w:rPr>
          <w:rFonts w:ascii="Microsoft GothicNeo" w:eastAsia="Microsoft GothicNeo" w:hAnsi="Microsoft GothicNeo" w:cs="Microsoft GothicNeo"/>
          <w:sz w:val="24"/>
          <w:szCs w:val="24"/>
        </w:rPr>
        <w:t>There are International Guidelines that were published in 2018 and these are not being followed</w:t>
      </w:r>
      <w:r w:rsidR="0097516A" w:rsidRPr="00722917">
        <w:rPr>
          <w:rFonts w:ascii="Microsoft GothicNeo" w:eastAsia="Microsoft GothicNeo" w:hAnsi="Microsoft GothicNeo" w:cs="Microsoft GothicNeo"/>
          <w:sz w:val="24"/>
          <w:szCs w:val="24"/>
        </w:rPr>
        <w:fldChar w:fldCharType="begin" w:fldLock="1"/>
      </w:r>
      <w:r w:rsidR="0097516A" w:rsidRPr="00722917">
        <w:rPr>
          <w:rFonts w:ascii="Microsoft GothicNeo" w:eastAsia="Microsoft GothicNeo" w:hAnsi="Microsoft GothicNeo" w:cs="Microsoft GothicNeo"/>
          <w:sz w:val="24"/>
          <w:szCs w:val="24"/>
        </w:rPr>
        <w:instrText>ADDIN CSL_CITATION {"citationItems":[{"id":"ITEM-1","itemData":{"DOI":"10.1016/j.fertnstert.2018.05.004","ISSN":"00150282","author":[{"dropping-particle":"","family":"Teede","given":"Helena J.","non-dropping-particle":"","parse-names":false,"suffix":""},{"dropping-particle":"","family":"Misso","given":"Marie L.","non-dropping-particle":"","parse-names":false,"suffix":""},{"dropping-particle":"","family":"Costello","given":"Michael F.","non-dropping-particle":"","parse-names":false,"suffix":""},{"dropping-particle":"","family":"Dokras","given":"Anuja","non-dropping-particle":"","parse-names":false,"suffix":""},{"dropping-particle":"","family":"Laven","given":"Joop","non-dropping-particle":"","parse-names":false,"suffix":""},{"dropping-particle":"","family":"Moran","given":"Lisa","non-dropping-particle":"","parse-names":false,"suffix":""},{"dropping-particle":"","family":"Piltonen","given":"Terhi","non-dropping-particle":"","parse-names":false,"suffix":""},{"dropping-particle":"","family":"Norman","given":"Robert.J.","non-dropping-particle":"","parse-names":false,"suffix":""},{"dropping-particle":"","family":"Andersen","given":"Marianne","non-dropping-particle":"","parse-names":false,"suffix":""},{"dropping-particle":"","family":"Azziz","given":"Ricardo","non-dropping-particle":"","parse-names":false,"suffix":""},{"dropping-particle":"","family":"Balen","given":"Adam","non-dropping-particle":"","parse-names":false,"suffix":""},{"dropping-particle":"","family":"Baye","given":"Estifanos","non-dropping-particle":"","parse-names":false,"suffix":""},{"dropping-particle":"","family":"Boyle","given":"Jacqueline","non-dropping-particle":"","parse-names":false,"suffix":""},{"dropping-particle":"","family":"Brennan","given":"Leah","non-dropping-particle":"","parse-names":false,"suffix":""},{"dropping-particle":"","family":"Broekmans","given":"Frank","non-dropping-particle":"","parse-names":false,"suffix":""},{"dropping-particle":"","family":"Dabadghao","given":"Preeti","non-dropping-particle":"","parse-names":false,"suffix":""},{"dropping-particle":"","family":"Devoto","given":"Luigi","non-dropping-particle":"","parse-names":false,"suffix":""},{"dropping-particle":"","family":"Dewailly","given":"Didier","non-dropping-particle":"","parse-names":false,"suffix":""},{"dropping-particle":"","family":"Downes","given":"Linda","non-dropping-particle":"","parse-names":false,"suffix":""},{"dropping-particle":"","family":"Fauser","given":"Bart","non-dropping-particle":"","parse-names":false,"suffix":""},{"dropping-particle":"","family":"Franks","given":"Stephen","non-dropping-particle":"","parse-names":false,"suffix":""},{"dropping-particle":"","family":"Garad","given":"Rhonda M.","non-dropping-particle":"","parse-names":false,"suffix":""},{"dropping-particle":"","family":"Gibson-Helm","given":"Melanie","non-dropping-particle":"","parse-names":false,"suffix":""},{"dropping-particle":"","family":"Harrison","given":"Cheryce","non-dropping-particle":"","parse-names":false,"suffix":""},{"dropping-particle":"","family":"Hart","given":"Roger","non-dropping-particle":"","parse-names":false,"suffix":""},{"dropping-particle":"","family":"Hawkes","given":"Rachel","non-dropping-particle":"","parse-names":false,"suffix":""},{"dropping-particle":"","family":"Hirschberg","given":"Angelica","non-dropping-particle":"","parse-names":false,"suffix":""},{"dropping-particle":"","family":"Hoeger","given":"Kathleen","non-dropping-particle":"","parse-names":false,"suffix":""},{"dropping-particle":"","family":"Hohmann","given":"Femke","non-dropping-particle":"","parse-names":false,"suffix":""},{"dropping-particle":"","family":"Hutchison","given":"Samantha","non-dropping-particle":"","parse-names":false,"suffix":""},{"dropping-particle":"","family":"Joham","given":"Anju","non-dropping-particle":"","parse-names":false,"suffix":""},{"dropping-particle":"","family":"Johnson","given":"Louise","non-dropping-particle":"","parse-names":false,"suffix":""},{"dropping-particle":"","family":"Jordan","given":"Cailin","non-dropping-particle":"","parse-names":false,"suffix":""},{"dropping-particle":"","family":"Kulkarni","given":"Jayashri","non-dropping-particle":"","parse-names":false,"suffix":""},{"dropping-particle":"","family":"Legro","given":"Richard S.","non-dropping-particle":"","parse-names":false,"suffix":""},{"dropping-particle":"","family":"Li","given":"Rong","non-dropping-particle":"","parse-names":false,"suffix":""},{"dropping-particle":"","family":"Lujan","given":"Marla","non-dropping-particle":"","parse-names":false,"suffix":""},{"dropping-particle":"","family":"Malhotra","given":"Jaideep","non-dropping-particle":"","parse-names":false,"suffix":""},{"dropping-particle":"","family":"Mansfield","given":"Darren","non-dropping-particle":"","parse-names":false,"suffix":""},{"dropping-particle":"","family":"Marsh","given":"Kate","non-dropping-particle":"","parse-names":false,"suffix":""},{"dropping-particle":"","family":"McAllister","given":"Veryan","non-dropping-particle":"","parse-names":false,"suffix":""},{"dropping-particle":"","family":"Mocanu","given":"Edgar","non-dropping-particle":"","parse-names":false,"suffix":""},{"dropping-particle":"","family":"Mol","given":"Ben W.","non-dropping-particle":"","parse-names":false,"suffix":""},{"dropping-particle":"","family":"Ng","given":"Ernest","non-dropping-particle":"","parse-names":false,"suffix":""},{"dropping-particle":"","family":"Oberfield","given":"Sharon","non-dropping-particle":"","parse-names":false,"suffix":""},{"dropping-particle":"","family":"Ottey","given":"Sasha","non-dropping-particle":"","parse-names":false,"suffix":""},{"dropping-particle":"","family":"Peña","given":"Alexia","non-dropping-particle":"","parse-names":false,"suffix":""},{"dropping-particle":"","family":"Qiao","given":"Jie","non-dropping-particle":"","parse-names":false,"suffix":""},{"dropping-particle":"","family":"Redman","given":"Leanne","non-dropping-particle":"","parse-names":false,"suffix":""},{"dropping-particle":"","family":"Rodgers","given":"Raymond","non-dropping-particle":"","parse-names":false,"suffix":""},{"dropping-particle":"","family":"Rombauts","given":"Luk","non-dropping-particle":"","parse-names":false,"suffix":""},{"dropping-particle":"","family":"Romualdi","given":"Daniela","non-dropping-particle":"","parse-names":false,"suffix":""},{"dropping-particle":"","family":"Shah","given":"Duru","non-dropping-particle":"","parse-names":false,"suffix":""},{"dropping-particle":"","family":"Speight","given":"Jane","non-dropping-particle":"","parse-names":false,"suffix":""},{"dropping-particle":"","family":"Spritzer","given":"Poli Mara","non-dropping-particle":"","parse-names":false,"suffix":""},{"dropping-particle":"","family":"Stener-Victorin","given":"Elisabet","non-dropping-particle":"","parse-names":false,"suffix":""},{"dropping-particle":"","family":"Stepto","given":"Nigel","non-dropping-particle":"","parse-names":false,"suffix":""},{"dropping-particle":"","family":"Tapanainen","given":"Juha S.","non-dropping-particle":"","parse-names":false,"suffix":""},{"dropping-particle":"","family":"Tassone","given":"Eliza C.","non-dropping-particle":"","parse-names":false,"suffix":""},{"dropping-particle":"","family":"Thangaratinam","given":"Shakila","non-dropping-particle":"","parse-names":false,"suffix":""},{"dropping-particle":"","family":"Thondan","given":"Mala","non-dropping-particle":"","parse-names":false,"suffix":""},{"dropping-particle":"","family":"Tzeng","given":"Chii-Ruey","non-dropping-particle":"","parse-names":false,"suffix":""},{"dropping-particle":"","family":"Spuy","given":"Zephne","non-dropping-particle":"van der","parse-names":false,"suffix":""},{"dropping-particle":"","family":"Vanky","given":"Eszter","non-dropping-particle":"","parse-names":false,"suffix":""},{"dropping-particle":"","family":"Vogiatzi","given":"Maria","non-dropping-particle":"","parse-names":false,"suffix":""},{"dropping-particle":"","family":"Wan","given":"Angela","non-dropping-particle":"","parse-names":false,"suffix":""},{"dropping-particle":"","family":"Wijeyaratne","given":"Chandrika","non-dropping-particle":"","parse-names":false,"suffix":""},{"dropping-particle":"","family":"Witchel","given":"Selma","non-dropping-particle":"","parse-names":false,"suffix":""},{"dropping-particle":"","family":"Woolcock","given":"Jane","non-dropping-particle":"","parse-names":false,"suffix":""},{"dropping-particle":"","family":"Yildiz","given":"Bulent O.","non-dropping-particle":"","parse-names":false,"suffix":""}],"container-title":"Fertility and Sterility","id":"ITEM-1","issue":"3","issued":{"date-parts":[["2018","8"]]},"page":"364-379","title":"Recommendations from the international evidence-based guideline for the assessment and management of polycystic ovary syndrome","type":"article-journal","volume":"110"},"uris":["http://www.mendeley.com/documents/?uuid=29852436-3b56-3d50-b1d7-6abc184c2c83"]}],"mendeley":{"formattedCitation":"[5]","plainTextFormattedCitation":"[5]","previouslyFormattedCitation":"[5]"},"properties":{"noteIndex":0},"schema":"https://github.com/citation-style-language/schema/raw/master/csl-citation.json"}</w:instrText>
      </w:r>
      <w:r w:rsidR="0097516A" w:rsidRPr="00722917">
        <w:rPr>
          <w:rFonts w:ascii="Microsoft GothicNeo" w:eastAsia="Microsoft GothicNeo" w:hAnsi="Microsoft GothicNeo" w:cs="Microsoft GothicNeo"/>
          <w:sz w:val="24"/>
          <w:szCs w:val="24"/>
        </w:rPr>
        <w:fldChar w:fldCharType="separate"/>
      </w:r>
      <w:r w:rsidR="0097516A" w:rsidRPr="00722917">
        <w:rPr>
          <w:rFonts w:ascii="Microsoft GothicNeo" w:eastAsia="Microsoft GothicNeo" w:hAnsi="Microsoft GothicNeo" w:cs="Microsoft GothicNeo"/>
          <w:noProof/>
          <w:sz w:val="24"/>
          <w:szCs w:val="24"/>
        </w:rPr>
        <w:t>[5]</w:t>
      </w:r>
      <w:r w:rsidR="0097516A" w:rsidRPr="00722917">
        <w:rPr>
          <w:rFonts w:ascii="Microsoft GothicNeo" w:eastAsia="Microsoft GothicNeo" w:hAnsi="Microsoft GothicNeo" w:cs="Microsoft GothicNeo"/>
          <w:sz w:val="24"/>
          <w:szCs w:val="24"/>
        </w:rPr>
        <w:fldChar w:fldCharType="end"/>
      </w:r>
      <w:r w:rsidR="0051500A" w:rsidRPr="00722917">
        <w:rPr>
          <w:rFonts w:ascii="Microsoft GothicNeo" w:eastAsia="Microsoft GothicNeo" w:hAnsi="Microsoft GothicNeo" w:cs="Microsoft GothicNeo"/>
          <w:sz w:val="24"/>
          <w:szCs w:val="24"/>
        </w:rPr>
        <w:t>.  They are the best evidence we have to date regarding PCOS.  GPs and other healthcare professionals need training in PCOS.  PCOS also needs to be included on the National Curriculum</w:t>
      </w:r>
      <w:r w:rsidR="009868BC" w:rsidRPr="00722917">
        <w:rPr>
          <w:rFonts w:ascii="Microsoft GothicNeo" w:eastAsia="Microsoft GothicNeo" w:hAnsi="Microsoft GothicNeo" w:cs="Microsoft GothicNeo"/>
          <w:sz w:val="24"/>
          <w:szCs w:val="24"/>
        </w:rPr>
        <w:t xml:space="preserve">.  </w:t>
      </w:r>
      <w:r w:rsidR="0051500A" w:rsidRPr="00722917">
        <w:rPr>
          <w:rFonts w:ascii="Microsoft GothicNeo" w:eastAsia="Microsoft GothicNeo" w:hAnsi="Microsoft GothicNeo" w:cs="Microsoft GothicNeo"/>
          <w:sz w:val="24"/>
          <w:szCs w:val="24"/>
        </w:rPr>
        <w:t>There needs to be a life</w:t>
      </w:r>
      <w:r w:rsidR="009868BC" w:rsidRPr="00722917">
        <w:rPr>
          <w:rFonts w:ascii="Microsoft GothicNeo" w:eastAsia="Microsoft GothicNeo" w:hAnsi="Microsoft GothicNeo" w:cs="Microsoft GothicNeo"/>
          <w:sz w:val="24"/>
          <w:szCs w:val="24"/>
        </w:rPr>
        <w:t>-</w:t>
      </w:r>
      <w:r w:rsidR="0051500A" w:rsidRPr="00722917">
        <w:rPr>
          <w:rFonts w:ascii="Microsoft GothicNeo" w:eastAsia="Microsoft GothicNeo" w:hAnsi="Microsoft GothicNeo" w:cs="Microsoft GothicNeo"/>
          <w:sz w:val="24"/>
          <w:szCs w:val="24"/>
        </w:rPr>
        <w:t>course approach to PCOS too to enable proactive healthcare as oppose to reactive</w:t>
      </w:r>
      <w:r w:rsidR="009868BC" w:rsidRPr="00722917">
        <w:rPr>
          <w:rFonts w:ascii="Microsoft GothicNeo" w:eastAsia="Microsoft GothicNeo" w:hAnsi="Microsoft GothicNeo" w:cs="Microsoft GothicNeo"/>
          <w:sz w:val="24"/>
          <w:szCs w:val="24"/>
        </w:rPr>
        <w:t xml:space="preserve"> as there </w:t>
      </w:r>
      <w:r w:rsidR="0051500A" w:rsidRPr="00722917">
        <w:rPr>
          <w:rFonts w:ascii="Microsoft GothicNeo" w:eastAsia="Microsoft GothicNeo" w:hAnsi="Microsoft GothicNeo" w:cs="Microsoft GothicNeo"/>
          <w:sz w:val="24"/>
          <w:szCs w:val="24"/>
        </w:rPr>
        <w:t>is an opportunity to prevent serious health problems in later life such as Type 2 Diabetes, Cardiovascular Disease and Womb Cancer</w:t>
      </w:r>
      <w:r w:rsidR="0097516A" w:rsidRPr="00722917">
        <w:rPr>
          <w:rFonts w:ascii="Microsoft GothicNeo" w:eastAsia="Microsoft GothicNeo" w:hAnsi="Microsoft GothicNeo" w:cs="Microsoft GothicNeo"/>
          <w:sz w:val="24"/>
          <w:szCs w:val="24"/>
        </w:rPr>
        <w:fldChar w:fldCharType="begin" w:fldLock="1"/>
      </w:r>
      <w:r w:rsidR="0097516A" w:rsidRPr="00722917">
        <w:rPr>
          <w:rFonts w:ascii="Microsoft GothicNeo" w:eastAsia="Microsoft GothicNeo" w:hAnsi="Microsoft GothicNeo" w:cs="Microsoft GothicNeo"/>
          <w:sz w:val="24"/>
          <w:szCs w:val="24"/>
        </w:rPr>
        <w:instrText>ADDIN CSL_CITATION {"citationItems":[{"id":"ITEM-1","itemData":{"author":[{"dropping-particle":"","family":"Busby","given":"Maureen","non-dropping-particle":"","parse-names":false,"suffix":""},{"dropping-particle":"","family":"Simpson","given":"Liz","non-dropping-particle":"","parse-names":false,"suffix":""}],"id":"ITEM-1","issued":{"date-parts":[["2019"]]},"title":"Perceptions of coping with the long-term consequences of Polycystic Ovary Syndrome at different stages of the menopausal transition .","type":"article-journal"},"uris":["http://www.mendeley.com/documents/?uuid=8af975d3-b6c3-4d89-ba67-4cc9c09a7229"]}],"mendeley":{"formattedCitation":"[6]","plainTextFormattedCitation":"[6]","previouslyFormattedCitation":"[6]"},"properties":{"noteIndex":0},"schema":"https://github.com/citation-style-language/schema/raw/master/csl-citation.json"}</w:instrText>
      </w:r>
      <w:r w:rsidR="0097516A" w:rsidRPr="00722917">
        <w:rPr>
          <w:rFonts w:ascii="Microsoft GothicNeo" w:eastAsia="Microsoft GothicNeo" w:hAnsi="Microsoft GothicNeo" w:cs="Microsoft GothicNeo"/>
          <w:sz w:val="24"/>
          <w:szCs w:val="24"/>
        </w:rPr>
        <w:fldChar w:fldCharType="separate"/>
      </w:r>
      <w:r w:rsidR="0097516A" w:rsidRPr="00722917">
        <w:rPr>
          <w:rFonts w:ascii="Microsoft GothicNeo" w:eastAsia="Microsoft GothicNeo" w:hAnsi="Microsoft GothicNeo" w:cs="Microsoft GothicNeo"/>
          <w:noProof/>
          <w:sz w:val="24"/>
          <w:szCs w:val="24"/>
        </w:rPr>
        <w:t>[6]</w:t>
      </w:r>
      <w:r w:rsidR="0097516A" w:rsidRPr="00722917">
        <w:rPr>
          <w:rFonts w:ascii="Microsoft GothicNeo" w:eastAsia="Microsoft GothicNeo" w:hAnsi="Microsoft GothicNeo" w:cs="Microsoft GothicNeo"/>
          <w:sz w:val="24"/>
          <w:szCs w:val="24"/>
        </w:rPr>
        <w:fldChar w:fldCharType="end"/>
      </w:r>
      <w:r w:rsidR="0051500A" w:rsidRPr="00722917">
        <w:rPr>
          <w:rFonts w:ascii="Microsoft GothicNeo" w:eastAsia="Microsoft GothicNeo" w:hAnsi="Microsoft GothicNeo" w:cs="Microsoft GothicNeo"/>
          <w:sz w:val="24"/>
          <w:szCs w:val="24"/>
        </w:rPr>
        <w:t xml:space="preserve"> </w:t>
      </w:r>
    </w:p>
    <w:p w14:paraId="3845EF94" w14:textId="77777777" w:rsidR="00C4351F" w:rsidRPr="00722917" w:rsidRDefault="00C4351F" w:rsidP="00C4351F">
      <w:pPr>
        <w:spacing w:after="0" w:line="240" w:lineRule="auto"/>
        <w:jc w:val="both"/>
        <w:rPr>
          <w:rFonts w:ascii="Microsoft GothicNeo" w:eastAsia="Microsoft GothicNeo" w:hAnsi="Microsoft GothicNeo" w:cs="Microsoft GothicNeo"/>
          <w:sz w:val="24"/>
          <w:szCs w:val="24"/>
        </w:rPr>
      </w:pPr>
    </w:p>
    <w:p w14:paraId="68B6D328" w14:textId="2ABC048A" w:rsidR="00834AE0" w:rsidRPr="00722917" w:rsidRDefault="00C4351F"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b/>
          <w:bCs/>
          <w:sz w:val="24"/>
          <w:szCs w:val="24"/>
        </w:rPr>
        <w:t>3.</w:t>
      </w:r>
      <w:r w:rsidR="0051500A" w:rsidRPr="00722917">
        <w:rPr>
          <w:rFonts w:ascii="Microsoft GothicNeo" w:eastAsia="Microsoft GothicNeo" w:hAnsi="Microsoft GothicNeo" w:cs="Microsoft GothicNeo"/>
          <w:sz w:val="24"/>
          <w:szCs w:val="24"/>
        </w:rPr>
        <w:t xml:space="preserve"> </w:t>
      </w:r>
      <w:r w:rsidRPr="00722917">
        <w:rPr>
          <w:rFonts w:ascii="Microsoft GothicNeo" w:eastAsia="Microsoft GothicNeo" w:hAnsi="Microsoft GothicNeo" w:cs="Microsoft GothicNeo"/>
          <w:b/>
          <w:bCs/>
          <w:sz w:val="24"/>
          <w:szCs w:val="24"/>
        </w:rPr>
        <w:t xml:space="preserve">Lifelong </w:t>
      </w:r>
      <w:r w:rsidR="009868BC" w:rsidRPr="00722917">
        <w:rPr>
          <w:rFonts w:ascii="Microsoft GothicNeo" w:eastAsia="Microsoft GothicNeo" w:hAnsi="Microsoft GothicNeo" w:cs="Microsoft GothicNeo"/>
          <w:b/>
          <w:bCs/>
          <w:sz w:val="24"/>
          <w:szCs w:val="24"/>
        </w:rPr>
        <w:t>–</w:t>
      </w:r>
      <w:r w:rsidRPr="00722917">
        <w:rPr>
          <w:rFonts w:ascii="Microsoft GothicNeo" w:eastAsia="Microsoft GothicNeo" w:hAnsi="Microsoft GothicNeo" w:cs="Microsoft GothicNeo"/>
          <w:sz w:val="24"/>
          <w:szCs w:val="24"/>
        </w:rPr>
        <w:t xml:space="preserve"> </w:t>
      </w:r>
      <w:r w:rsidR="009868BC" w:rsidRPr="00722917">
        <w:rPr>
          <w:rFonts w:ascii="Microsoft GothicNeo" w:eastAsia="Microsoft GothicNeo" w:hAnsi="Microsoft GothicNeo" w:cs="Microsoft GothicNeo"/>
          <w:sz w:val="24"/>
          <w:szCs w:val="24"/>
        </w:rPr>
        <w:t>PCOS is not limited to reproductive age as it is</w:t>
      </w:r>
      <w:r w:rsidRPr="00722917">
        <w:rPr>
          <w:rFonts w:ascii="Microsoft GothicNeo" w:eastAsia="Microsoft GothicNeo" w:hAnsi="Microsoft GothicNeo" w:cs="Microsoft GothicNeo"/>
          <w:sz w:val="24"/>
          <w:szCs w:val="24"/>
        </w:rPr>
        <w:t xml:space="preserve"> in fact a metabolic endocrine disorder which </w:t>
      </w:r>
      <w:r w:rsidR="009868BC" w:rsidRPr="00722917">
        <w:rPr>
          <w:rFonts w:ascii="Microsoft GothicNeo" w:eastAsia="Microsoft GothicNeo" w:hAnsi="Microsoft GothicNeo" w:cs="Microsoft GothicNeo"/>
          <w:sz w:val="24"/>
          <w:szCs w:val="24"/>
        </w:rPr>
        <w:t xml:space="preserve">is linked to </w:t>
      </w:r>
      <w:r w:rsidRPr="00722917">
        <w:rPr>
          <w:rFonts w:ascii="Microsoft GothicNeo" w:eastAsia="Microsoft GothicNeo" w:hAnsi="Microsoft GothicNeo" w:cs="Microsoft GothicNeo"/>
          <w:sz w:val="24"/>
          <w:szCs w:val="24"/>
        </w:rPr>
        <w:t>2 Diabetes, Cardiovascular Disease, Anxiety, Depression, Womb Cancer, Obstructive Sleep Apn</w:t>
      </w:r>
      <w:r w:rsidR="009868BC" w:rsidRPr="00722917">
        <w:rPr>
          <w:rFonts w:ascii="Microsoft GothicNeo" w:eastAsia="Microsoft GothicNeo" w:hAnsi="Microsoft GothicNeo" w:cs="Microsoft GothicNeo"/>
          <w:sz w:val="24"/>
          <w:szCs w:val="24"/>
        </w:rPr>
        <w:t>oe</w:t>
      </w:r>
      <w:r w:rsidRPr="00722917">
        <w:rPr>
          <w:rFonts w:ascii="Microsoft GothicNeo" w:eastAsia="Microsoft GothicNeo" w:hAnsi="Microsoft GothicNeo" w:cs="Microsoft GothicNeo"/>
          <w:sz w:val="24"/>
          <w:szCs w:val="24"/>
        </w:rPr>
        <w:t xml:space="preserve">a, Non-alcoholic Fatty Liver </w:t>
      </w:r>
      <w:r w:rsidRPr="00722917">
        <w:rPr>
          <w:rFonts w:ascii="Microsoft GothicNeo" w:eastAsia="Microsoft GothicNeo" w:hAnsi="Microsoft GothicNeo" w:cs="Microsoft GothicNeo"/>
          <w:sz w:val="24"/>
          <w:szCs w:val="24"/>
        </w:rPr>
        <w:lastRenderedPageBreak/>
        <w:t>Disease</w:t>
      </w:r>
      <w:r w:rsidR="0097516A" w:rsidRPr="00722917">
        <w:rPr>
          <w:rFonts w:ascii="Microsoft GothicNeo" w:eastAsia="Microsoft GothicNeo" w:hAnsi="Microsoft GothicNeo" w:cs="Microsoft GothicNeo"/>
          <w:sz w:val="24"/>
          <w:szCs w:val="24"/>
        </w:rPr>
        <w:fldChar w:fldCharType="begin" w:fldLock="1"/>
      </w:r>
      <w:r w:rsidR="0097516A" w:rsidRPr="00722917">
        <w:rPr>
          <w:rFonts w:ascii="Microsoft GothicNeo" w:eastAsia="Microsoft GothicNeo" w:hAnsi="Microsoft GothicNeo" w:cs="Microsoft GothicNeo"/>
          <w:sz w:val="24"/>
          <w:szCs w:val="24"/>
        </w:rPr>
        <w:instrText>ADDIN CSL_CITATION {"citationItems":[{"id":"ITEM-1","itemData":{"DOI":"10.1186/1741-7015-8-41","ISBN":"1741-7015 (Electronic)\\r1741-7015 (Linking)","ISSN":"17417015","PMID":"20591140","abstract":"Polycystic ovary syndrome (PCOS) is of clinical and public health importance as it is very common, affecting up to one in five women of reproductive age. It has significant and diverse clinical implications including reproductive (infertility, hyperandrogenism, hirsutism), metabolic (insulin resistance, impaired glucose tolerance, type 2 diabetes mellitus, adverse cardiovascular risk profiles) and psychological features (increased anxiety, depression and worsened quality of life). Polycystic ovary syndrome is a heterogeneous condition and, as such, clinical and research agendas are broad and involve many disciplines. The phenotype varies widely depending on life stage, genotype, ethnicity and environmental factors including lifestyle and bodyweight. Importantly, PCOS has unique interactions with the ever increasing obesity prevalence worldwide as obesity-induced insulin resistance significantly exacerbates all the features of PCOS. Furthermore, it has clinical implications across the lifespan and is relevant to related family members with an increased risk for metabolic conditions reported in first-degree relatives. Therapy should focus on both the short and long-term reproductive, metabolic and psychological features. Given the aetiological role of insulin resistance and the impact of obesity on both hyperinsulinaemia and hyperandrogenism, multidisciplinary lifestyle improvement aimed at normalising insulin resistance, improving androgen status and aiding weight management is recognised as a crucial initial treatment strategy. Modest weight loss of 5% to 10% of initial body weight has been demonstrated to improve many of the features of PCOS. Management should focus on support, education, addressing psychological factors and strongly emphasising healthy lifestyle with targeted medical therapy as required. Monitoring and management of long-term metabolic complications is also an important part of routine clinical care. Comprehensive evidence-based guidelines are needed to aid early diagnosis, appropriate investigation, regular screening and treatment of this common condition. Whilst reproductive features of PCOS are well recognised and are covered here, this review focuses primarily on the less appreciated cardiometabolic and psychological features of PCOS.","author":[{"dropping-particle":"","family":"Teede","given":"H.","non-dropping-particle":"","parse-names":false,"suffix":""},{"dropping-particle":"","family":"Deeks","given":"A.","non-dropping-particle":"","parse-names":false,"suffix":""},{"dropping-particle":"","family":"Moran","given":"L.","non-dropping-particle":"","parse-names":false,"suffix":""}],"container-title":"BMC Medicine","id":"ITEM-1","issued":{"date-parts":[["2010"]]},"title":"Polycystic ovary syndrome: A complex condition with psychological, reproductive and metabolic manifestations that impacts on health across the lifespan","type":"article-journal","volume":"8"},"uris":["http://www.mendeley.com/documents/?uuid=795d37b2-85e1-45a6-b0da-3158eb5f74e4"]}],"mendeley":{"formattedCitation":"[7]","plainTextFormattedCitation":"[7]","previouslyFormattedCitation":"[7]"},"properties":{"noteIndex":0},"schema":"https://github.com/citation-style-language/schema/raw/master/csl-citation.json"}</w:instrText>
      </w:r>
      <w:r w:rsidR="0097516A" w:rsidRPr="00722917">
        <w:rPr>
          <w:rFonts w:ascii="Microsoft GothicNeo" w:eastAsia="Microsoft GothicNeo" w:hAnsi="Microsoft GothicNeo" w:cs="Microsoft GothicNeo"/>
          <w:sz w:val="24"/>
          <w:szCs w:val="24"/>
        </w:rPr>
        <w:fldChar w:fldCharType="separate"/>
      </w:r>
      <w:r w:rsidR="0097516A" w:rsidRPr="00722917">
        <w:rPr>
          <w:rFonts w:ascii="Microsoft GothicNeo" w:eastAsia="Microsoft GothicNeo" w:hAnsi="Microsoft GothicNeo" w:cs="Microsoft GothicNeo"/>
          <w:noProof/>
          <w:sz w:val="24"/>
          <w:szCs w:val="24"/>
        </w:rPr>
        <w:t>[7]</w:t>
      </w:r>
      <w:r w:rsidR="0097516A" w:rsidRPr="00722917">
        <w:rPr>
          <w:rFonts w:ascii="Microsoft GothicNeo" w:eastAsia="Microsoft GothicNeo" w:hAnsi="Microsoft GothicNeo" w:cs="Microsoft GothicNeo"/>
          <w:sz w:val="24"/>
          <w:szCs w:val="24"/>
        </w:rPr>
        <w:fldChar w:fldCharType="end"/>
      </w:r>
      <w:r w:rsidRPr="00722917">
        <w:rPr>
          <w:rFonts w:ascii="Microsoft GothicNeo" w:eastAsia="Microsoft GothicNeo" w:hAnsi="Microsoft GothicNeo" w:cs="Microsoft GothicNeo"/>
          <w:sz w:val="24"/>
          <w:szCs w:val="24"/>
        </w:rPr>
        <w:t xml:space="preserve">.  </w:t>
      </w:r>
      <w:r w:rsidR="00834AE0" w:rsidRPr="00722917">
        <w:rPr>
          <w:rFonts w:ascii="Microsoft GothicNeo" w:eastAsia="Microsoft GothicNeo" w:hAnsi="Microsoft GothicNeo" w:cs="Microsoft GothicNeo"/>
          <w:sz w:val="24"/>
          <w:szCs w:val="24"/>
        </w:rPr>
        <w:t xml:space="preserve">It is now well established that Menstrual Health is a vital sign for general health in later life.  </w:t>
      </w:r>
      <w:r w:rsidR="0097516A" w:rsidRPr="00722917">
        <w:rPr>
          <w:rFonts w:ascii="Microsoft GothicNeo" w:eastAsia="Microsoft GothicNeo" w:hAnsi="Microsoft GothicNeo" w:cs="Microsoft GothicNeo"/>
          <w:sz w:val="24"/>
          <w:szCs w:val="24"/>
        </w:rPr>
        <w:t>Menopause has an additional adverse effect on aging especially with relation to cardiovascular risk, which has the highest mortality in women</w:t>
      </w:r>
      <w:r w:rsidR="0097516A" w:rsidRPr="00722917">
        <w:rPr>
          <w:rFonts w:ascii="Microsoft GothicNeo" w:eastAsia="Microsoft GothicNeo" w:hAnsi="Microsoft GothicNeo" w:cs="Microsoft GothicNeo"/>
          <w:sz w:val="24"/>
          <w:szCs w:val="24"/>
        </w:rPr>
        <w:fldChar w:fldCharType="begin" w:fldLock="1"/>
      </w:r>
      <w:r w:rsidR="0097516A" w:rsidRPr="00722917">
        <w:rPr>
          <w:rFonts w:ascii="Microsoft GothicNeo" w:eastAsia="Microsoft GothicNeo" w:hAnsi="Microsoft GothicNeo" w:cs="Microsoft GothicNeo"/>
          <w:sz w:val="24"/>
          <w:szCs w:val="24"/>
        </w:rPr>
        <w:instrText>ADDIN CSL_CITATION {"citationItems":[{"id":"ITEM-1","itemData":{"DOI":"10.1093/eurheartj/ehaa1044","ISSN":"0195-668X","PMID":"33495787","abstract":"Women undergo important changes in sex hormones throughout their lifetime that can impact cardiovascular disease risk. Whereas the traditional cardiovascular risk factors dominate in older age, there are several female-specific risk factors and inflammatory risk variables that influence a woman’s risk at younger and middle age. Hypertensive pregnancy disorders and gestational diabetes are associated with a higher risk in younger women. Menopause transition has an additional adverse effect to ageing that may demand specific attention to ensure optimal cardiovascular risk profile and quality of life. In this position paper, we provide an update of gynaecological and obstetric conditions that interact with cardiovascular risk in women. Practice points for clinical use are given according to the latest standards from various related disciplines (Figure 1).","author":[{"dropping-particle":"","family":"Maas","given":"Angela H E M","non-dropping-particle":"","parse-names":false,"suffix":""},{"dropping-particle":"","family":"Rosano","given":"Giuseppe","non-dropping-particle":"","parse-names":false,"suffix":""},{"dropping-particle":"","family":"Cifkova","given":"Renata","non-dropping-particle":"","parse-names":false,"suffix":""},{"dropping-particle":"","family":"Chieffo","given":"Alaide","non-dropping-particle":"","parse-names":false,"suffix":""},{"dropping-particle":"","family":"Dijken","given":"Dorenda","non-dropping-particle":"van","parse-names":false,"suffix":""},{"dropping-particle":"","family":"Hamoda","given":"Haitham","non-dropping-particle":"","parse-names":false,"suffix":""},{"dropping-particle":"","family":"Kunadian","given":"Vijay","non-dropping-particle":"","parse-names":false,"suffix":""},{"dropping-particle":"","family":"Laan","given":"Ellen","non-dropping-particle":"","parse-names":false,"suffix":""},{"dropping-particle":"","family":"Lambrinoudaki","given":"Irene","non-dropping-particle":"","parse-names":false,"suffix":""},{"dropping-particle":"","family":"Maclaran","given":"Kate","non-dropping-particle":"","parse-names":false,"suffix":""},{"dropping-particle":"","family":"Panay","given":"Nick","non-dropping-particle":"","parse-names":false,"suffix":""},{"dropping-particle":"","family":"Stevenson","given":"John C","non-dropping-particle":"","parse-names":false,"suffix":""},{"dropping-particle":"","family":"Trotsenburg","given":"Mick","non-dropping-particle":"van","parse-names":false,"suffix":""},{"dropping-particle":"","family":"Collins","given":"Peter","non-dropping-particle":"","parse-names":false,"suffix":""}],"container-title":"European Heart Journal","id":"ITEM-1","issue":"10","issued":{"date-parts":[["2021","1","25"]]},"page":"967-984","publisher":"Oxford University Press (OUP)","title":"Cardiovascular health after menopause transition, pregnancy disorders, and other gynaecologic conditions: a consensus document from European cardiologists, gynaecologists, and endocrinologists","type":"article-journal","volume":"42"},"uris":["http://www.mendeley.com/documents/?uuid=370c2021-5931-3ddb-a693-a3669894a5f8"]}],"mendeley":{"formattedCitation":"[8]","plainTextFormattedCitation":"[8]","previouslyFormattedCitation":"[8]"},"properties":{"noteIndex":0},"schema":"https://github.com/citation-style-language/schema/raw/master/csl-citation.json"}</w:instrText>
      </w:r>
      <w:r w:rsidR="0097516A" w:rsidRPr="00722917">
        <w:rPr>
          <w:rFonts w:ascii="Microsoft GothicNeo" w:eastAsia="Microsoft GothicNeo" w:hAnsi="Microsoft GothicNeo" w:cs="Microsoft GothicNeo"/>
          <w:sz w:val="24"/>
          <w:szCs w:val="24"/>
        </w:rPr>
        <w:fldChar w:fldCharType="separate"/>
      </w:r>
      <w:r w:rsidR="0097516A" w:rsidRPr="00722917">
        <w:rPr>
          <w:rFonts w:ascii="Microsoft GothicNeo" w:eastAsia="Microsoft GothicNeo" w:hAnsi="Microsoft GothicNeo" w:cs="Microsoft GothicNeo"/>
          <w:noProof/>
          <w:sz w:val="24"/>
          <w:szCs w:val="24"/>
        </w:rPr>
        <w:t>[8]</w:t>
      </w:r>
      <w:r w:rsidR="0097516A" w:rsidRPr="00722917">
        <w:rPr>
          <w:rFonts w:ascii="Microsoft GothicNeo" w:eastAsia="Microsoft GothicNeo" w:hAnsi="Microsoft GothicNeo" w:cs="Microsoft GothicNeo"/>
          <w:sz w:val="24"/>
          <w:szCs w:val="24"/>
        </w:rPr>
        <w:fldChar w:fldCharType="end"/>
      </w:r>
      <w:r w:rsidR="0097516A" w:rsidRPr="00722917">
        <w:rPr>
          <w:rFonts w:ascii="Microsoft GothicNeo" w:eastAsia="Microsoft GothicNeo" w:hAnsi="Microsoft GothicNeo" w:cs="Microsoft GothicNeo"/>
          <w:sz w:val="24"/>
          <w:szCs w:val="24"/>
        </w:rPr>
        <w:t>.</w:t>
      </w:r>
      <w:r w:rsidR="00834AE0" w:rsidRPr="00722917">
        <w:rPr>
          <w:rFonts w:ascii="Microsoft GothicNeo" w:eastAsia="Microsoft GothicNeo" w:hAnsi="Microsoft GothicNeo" w:cs="Microsoft GothicNeo"/>
          <w:sz w:val="24"/>
          <w:szCs w:val="24"/>
        </w:rPr>
        <w:t>There is also a need to consider the transgenerational impact of PCOS as research is emerging of a potential link to ADHD and Autism</w:t>
      </w:r>
      <w:r w:rsidR="0097516A" w:rsidRPr="00722917">
        <w:rPr>
          <w:rFonts w:ascii="Microsoft GothicNeo" w:eastAsia="Microsoft GothicNeo" w:hAnsi="Microsoft GothicNeo" w:cs="Microsoft GothicNeo"/>
          <w:sz w:val="24"/>
          <w:szCs w:val="24"/>
        </w:rPr>
        <w:fldChar w:fldCharType="begin" w:fldLock="1"/>
      </w:r>
      <w:r w:rsidR="00A13930" w:rsidRPr="00722917">
        <w:rPr>
          <w:rFonts w:ascii="Microsoft GothicNeo" w:eastAsia="Microsoft GothicNeo" w:hAnsi="Microsoft GothicNeo" w:cs="Microsoft GothicNeo"/>
          <w:sz w:val="24"/>
          <w:szCs w:val="24"/>
        </w:rPr>
        <w:instrText>ADDIN CSL_CITATION {"citationItems":[{"id":"ITEM-1","itemData":{"DOI":"10.1017/S0033291719000424","ISSN":"14698978","abstract":"BackgroundMaternal polycystic ovary syndrome (PCOS) has been proposed as a model for investigating the role of prenatal androgen exposure in the development of neuropsychiatric disorders. However, women with PCOS are at higher risk of developing psychiatric conditions and previous studies are likely confounded by genetic influences.MethodsA Swedish nationwide register-based cohort study was conducted to disentangle the influence of prenatal androgen exposure from familial confounding in the association between maternal PCOS and offspring attention-deficit/hyperactivity disorder (ADHD), autism spectrum disorders (ASD), and Tourette's disorder and chronic tic disorders (TD/CTD). PCOS-exposed offspring (n = 21 280) were compared with unrelated PCOS-unexposed offspring (n = 200 816) and PCOS-unexposed cousins (n = 17 295). Associations were estimated with stratified Cox regression models.ResultsPCOS-exposed offspring had increased risk of being diagnosed with ADHD, ASD, and TD/CTD compared with unrelated PCOS-unexposed offspring. Associations were stronger in girls for ADHD and ASD but not TD/CTD [ADHD: adjusted hazard ratio (aHR) = 1.61 (95% confidence interval (CI) 1.31-1.99), ASD: aHR = 2.02 (95% CI 1.45-2.82)] than boys [ADHD: aHR = 1.37 (95% CI 1.19-1.57), ASD: aHR = 1.46 (95% CI 1.21-1.76)]. For ADHD and ASD, aHRs for girls were stronger when compared with PCOS-unexposed cousins, but slightly attenuated for boys.ConclusionsEstimates were similar when accounting for familial confounding (i.e. genetics and environmental factors shared by cousins) and stronger in girls for ADHD and ASD, potentially indicating a differential influence of prenatal androgen exposure v. genetic factors. These results strengthen evidence for a potential causal influence of prenatal androgen exposure on the development of male-predominant neuropsychiatric disorders in female offspring of women with PCOS.","author":[{"dropping-particle":"","family":"Cesta","given":"Carolyn E.","non-dropping-particle":"","parse-names":false,"suffix":""},{"dropping-particle":"","family":"Öberg","given":"Anna S.","non-dropping-particle":"","parse-names":false,"suffix":""},{"dropping-particle":"","family":"Ibrahimson","given":"Abraham","non-dropping-particle":"","parse-names":false,"suffix":""},{"dropping-particle":"","family":"Yusuf","given":"Ikram","non-dropping-particle":"","parse-names":false,"suffix":""},{"dropping-particle":"","family":"Larsson","given":"Henrik","non-dropping-particle":"","parse-names":false,"suffix":""},{"dropping-particle":"","family":"Almqvist","given":"Catarina","non-dropping-particle":"","parse-names":false,"suffix":""},{"dropping-particle":"","family":"D'Onofrio","given":"Brian M.","non-dropping-particle":"","parse-names":false,"suffix":""},{"dropping-particle":"","family":"Bulik","given":"Cynthia M.","non-dropping-particle":"","parse-names":false,"suffix":""},{"dropping-particle":"","family":"Fernández De La Cruz","given":"Lorena","non-dropping-particle":"","parse-names":false,"suffix":""},{"dropping-particle":"","family":"Mataix-Cols","given":"David","non-dropping-particle":"","parse-names":false,"suffix":""},{"dropping-particle":"","family":"Landén","given":"Mikael","non-dropping-particle":"","parse-names":false,"suffix":""},{"dropping-particle":"","family":"Rosenqvist","given":"Mina A.","non-dropping-particle":"","parse-names":false,"suffix":""}],"container-title":"Psychological Medicine","id":"ITEM-1","issued":{"date-parts":[["2019"]]},"page":"1-9","publisher":"Cambridge University Press","title":"Maternal polycystic ovary syndrome and risk of neuropsychiatric disorders in offspring: Prenatal androgen exposure or genetic confounding?","type":"article-journal"},"uris":["http://www.mendeley.com/documents/?uuid=fa22eb84-8eea-3f6d-9b7e-06ffc12d30c8"]}],"mendeley":{"formattedCitation":"[9]","plainTextFormattedCitation":"[9]","previouslyFormattedCitation":"[9]"},"properties":{"noteIndex":0},"schema":"https://github.com/citation-style-language/schema/raw/master/csl-citation.json"}</w:instrText>
      </w:r>
      <w:r w:rsidR="0097516A" w:rsidRPr="00722917">
        <w:rPr>
          <w:rFonts w:ascii="Microsoft GothicNeo" w:eastAsia="Microsoft GothicNeo" w:hAnsi="Microsoft GothicNeo" w:cs="Microsoft GothicNeo"/>
          <w:sz w:val="24"/>
          <w:szCs w:val="24"/>
        </w:rPr>
        <w:fldChar w:fldCharType="separate"/>
      </w:r>
      <w:r w:rsidR="0097516A" w:rsidRPr="00722917">
        <w:rPr>
          <w:rFonts w:ascii="Microsoft GothicNeo" w:eastAsia="Microsoft GothicNeo" w:hAnsi="Microsoft GothicNeo" w:cs="Microsoft GothicNeo"/>
          <w:noProof/>
          <w:sz w:val="24"/>
          <w:szCs w:val="24"/>
        </w:rPr>
        <w:t>[9]</w:t>
      </w:r>
      <w:r w:rsidR="0097516A" w:rsidRPr="00722917">
        <w:rPr>
          <w:rFonts w:ascii="Microsoft GothicNeo" w:eastAsia="Microsoft GothicNeo" w:hAnsi="Microsoft GothicNeo" w:cs="Microsoft GothicNeo"/>
          <w:sz w:val="24"/>
          <w:szCs w:val="24"/>
        </w:rPr>
        <w:fldChar w:fldCharType="end"/>
      </w:r>
      <w:r w:rsidR="00834AE0" w:rsidRPr="00722917">
        <w:rPr>
          <w:rFonts w:ascii="Microsoft GothicNeo" w:eastAsia="Microsoft GothicNeo" w:hAnsi="Microsoft GothicNeo" w:cs="Microsoft GothicNeo"/>
          <w:sz w:val="24"/>
          <w:szCs w:val="24"/>
        </w:rPr>
        <w:t>.</w:t>
      </w:r>
      <w:r w:rsidR="0058745A" w:rsidRPr="00722917">
        <w:rPr>
          <w:rFonts w:ascii="Microsoft GothicNeo" w:eastAsia="Microsoft GothicNeo" w:hAnsi="Microsoft GothicNeo" w:cs="Microsoft GothicNeo"/>
          <w:sz w:val="24"/>
          <w:szCs w:val="24"/>
        </w:rPr>
        <w:t xml:space="preserve">  </w:t>
      </w:r>
    </w:p>
    <w:p w14:paraId="4468AFE4" w14:textId="77777777" w:rsidR="00C4351F" w:rsidRPr="00722917" w:rsidRDefault="00C4351F" w:rsidP="003F56A0">
      <w:pPr>
        <w:spacing w:after="0" w:line="240" w:lineRule="auto"/>
        <w:jc w:val="both"/>
        <w:rPr>
          <w:rFonts w:ascii="Microsoft GothicNeo" w:eastAsia="Microsoft GothicNeo" w:hAnsi="Microsoft GothicNeo" w:cs="Microsoft GothicNeo"/>
          <w:sz w:val="24"/>
          <w:szCs w:val="24"/>
        </w:rPr>
      </w:pPr>
    </w:p>
    <w:p w14:paraId="59C8198F" w14:textId="605836F0" w:rsidR="00E67279" w:rsidRPr="00722917" w:rsidRDefault="00E67279"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b/>
          <w:bCs/>
          <w:sz w:val="24"/>
          <w:szCs w:val="24"/>
        </w:rPr>
        <w:t>4 Women’s health in the workplace</w:t>
      </w:r>
      <w:r w:rsidRPr="00722917">
        <w:rPr>
          <w:rFonts w:ascii="Microsoft GothicNeo" w:eastAsia="Microsoft GothicNeo" w:hAnsi="Microsoft GothicNeo" w:cs="Microsoft GothicNeo"/>
          <w:sz w:val="24"/>
          <w:szCs w:val="24"/>
        </w:rPr>
        <w:t xml:space="preserve"> – </w:t>
      </w:r>
      <w:r w:rsidR="00351952" w:rsidRPr="00722917">
        <w:rPr>
          <w:rFonts w:ascii="Microsoft GothicNeo" w:eastAsia="Microsoft GothicNeo" w:hAnsi="Microsoft GothicNeo" w:cs="Microsoft GothicNeo"/>
          <w:sz w:val="24"/>
          <w:szCs w:val="24"/>
        </w:rPr>
        <w:t xml:space="preserve">There needs to be consideration for </w:t>
      </w:r>
      <w:r w:rsidR="009868BC" w:rsidRPr="00722917">
        <w:rPr>
          <w:rFonts w:ascii="Microsoft GothicNeo" w:eastAsia="Microsoft GothicNeo" w:hAnsi="Microsoft GothicNeo" w:cs="Microsoft GothicNeo"/>
          <w:sz w:val="24"/>
          <w:szCs w:val="24"/>
        </w:rPr>
        <w:t xml:space="preserve">paid </w:t>
      </w:r>
      <w:r w:rsidR="00351952" w:rsidRPr="00722917">
        <w:rPr>
          <w:rFonts w:ascii="Microsoft GothicNeo" w:eastAsia="Microsoft GothicNeo" w:hAnsi="Microsoft GothicNeo" w:cs="Microsoft GothicNeo"/>
          <w:sz w:val="24"/>
          <w:szCs w:val="24"/>
        </w:rPr>
        <w:t>leave in terms of attending doctor’s or specialist appointments including for IVF or other fertility treatments.  There is also a need for awareness of the increased rates of miscarriage in those with PCOS so there may be a need for consideration at least at the discretion of employers for additional bereavement leave</w:t>
      </w:r>
      <w:r w:rsidR="00A13930" w:rsidRPr="00722917">
        <w:rPr>
          <w:rFonts w:ascii="Microsoft GothicNeo" w:eastAsia="Microsoft GothicNeo" w:hAnsi="Microsoft GothicNeo" w:cs="Microsoft GothicNeo"/>
          <w:sz w:val="24"/>
          <w:szCs w:val="24"/>
        </w:rPr>
        <w:fldChar w:fldCharType="begin" w:fldLock="1"/>
      </w:r>
      <w:r w:rsidR="00A13930" w:rsidRPr="00722917">
        <w:rPr>
          <w:rFonts w:ascii="Microsoft GothicNeo" w:eastAsia="Microsoft GothicNeo" w:hAnsi="Microsoft GothicNeo" w:cs="Microsoft GothicNeo"/>
          <w:sz w:val="24"/>
          <w:szCs w:val="24"/>
        </w:rPr>
        <w:instrText>ADDIN CSL_CITATION {"citationItems":[{"id":"ITEM-1","itemData":{"URL":"https://www.employment.govt.nz/about/news-and-updates/bereavement-leave-to-cover-miscarriage-stillbirth/","accessed":{"date-parts":[["2021","3","28"]]},"id":"ITEM-1","issued":{"date-parts":[["0"]]},"title":"Bereavement leave to cover miscarriage, stillbirth » Employment New Zealand","type":"webpage"},"uris":["http://www.mendeley.com/documents/?uuid=6b51ae0d-dcd6-3ecc-9661-8f6d00dfad94"]}],"mendeley":{"formattedCitation":"[10]","plainTextFormattedCitation":"[10]","previouslyFormattedCitation":"[10]"},"properties":{"noteIndex":0},"schema":"https://github.com/citation-style-language/schema/raw/master/csl-citation.json"}</w:instrText>
      </w:r>
      <w:r w:rsidR="00A13930" w:rsidRPr="00722917">
        <w:rPr>
          <w:rFonts w:ascii="Microsoft GothicNeo" w:eastAsia="Microsoft GothicNeo" w:hAnsi="Microsoft GothicNeo" w:cs="Microsoft GothicNeo"/>
          <w:sz w:val="24"/>
          <w:szCs w:val="24"/>
        </w:rPr>
        <w:fldChar w:fldCharType="separate"/>
      </w:r>
      <w:r w:rsidR="00A13930" w:rsidRPr="00722917">
        <w:rPr>
          <w:rFonts w:ascii="Microsoft GothicNeo" w:eastAsia="Microsoft GothicNeo" w:hAnsi="Microsoft GothicNeo" w:cs="Microsoft GothicNeo"/>
          <w:noProof/>
          <w:sz w:val="24"/>
          <w:szCs w:val="24"/>
        </w:rPr>
        <w:t>[10]</w:t>
      </w:r>
      <w:r w:rsidR="00A13930" w:rsidRPr="00722917">
        <w:rPr>
          <w:rFonts w:ascii="Microsoft GothicNeo" w:eastAsia="Microsoft GothicNeo" w:hAnsi="Microsoft GothicNeo" w:cs="Microsoft GothicNeo"/>
          <w:sz w:val="24"/>
          <w:szCs w:val="24"/>
        </w:rPr>
        <w:fldChar w:fldCharType="end"/>
      </w:r>
      <w:r w:rsidR="00351952" w:rsidRPr="00722917">
        <w:rPr>
          <w:rFonts w:ascii="Microsoft GothicNeo" w:eastAsia="Microsoft GothicNeo" w:hAnsi="Microsoft GothicNeo" w:cs="Microsoft GothicNeo"/>
          <w:sz w:val="24"/>
          <w:szCs w:val="24"/>
        </w:rPr>
        <w:t xml:space="preserve">.  </w:t>
      </w:r>
    </w:p>
    <w:p w14:paraId="70F2526D" w14:textId="77777777" w:rsidR="00E67279" w:rsidRPr="00722917" w:rsidRDefault="00E67279" w:rsidP="003F56A0">
      <w:pPr>
        <w:spacing w:after="0" w:line="240" w:lineRule="auto"/>
        <w:jc w:val="both"/>
        <w:rPr>
          <w:rFonts w:ascii="Microsoft GothicNeo" w:eastAsia="Microsoft GothicNeo" w:hAnsi="Microsoft GothicNeo" w:cs="Microsoft GothicNeo"/>
          <w:sz w:val="24"/>
          <w:szCs w:val="24"/>
        </w:rPr>
      </w:pPr>
    </w:p>
    <w:p w14:paraId="5B95D94B" w14:textId="1DBFC0FE" w:rsidR="00E67279" w:rsidRPr="00722917" w:rsidRDefault="00E67279"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b/>
          <w:bCs/>
          <w:sz w:val="24"/>
          <w:szCs w:val="24"/>
        </w:rPr>
        <w:t>5</w:t>
      </w:r>
      <w:r w:rsidRPr="00722917">
        <w:rPr>
          <w:rFonts w:ascii="Microsoft GothicNeo" w:eastAsia="Microsoft GothicNeo" w:hAnsi="Microsoft GothicNeo" w:cs="Microsoft GothicNeo"/>
          <w:sz w:val="24"/>
          <w:szCs w:val="24"/>
        </w:rPr>
        <w:t xml:space="preserve">. </w:t>
      </w:r>
      <w:r w:rsidRPr="00722917">
        <w:rPr>
          <w:rFonts w:ascii="Microsoft GothicNeo" w:eastAsia="Microsoft GothicNeo" w:hAnsi="Microsoft GothicNeo" w:cs="Microsoft GothicNeo"/>
          <w:b/>
          <w:bCs/>
          <w:sz w:val="24"/>
          <w:szCs w:val="24"/>
        </w:rPr>
        <w:t>Research evidence &amp; data</w:t>
      </w:r>
      <w:r w:rsidRPr="00722917">
        <w:rPr>
          <w:rFonts w:ascii="Microsoft GothicNeo" w:eastAsia="Microsoft GothicNeo" w:hAnsi="Microsoft GothicNeo" w:cs="Microsoft GothicNeo"/>
          <w:sz w:val="24"/>
          <w:szCs w:val="24"/>
        </w:rPr>
        <w:t xml:space="preserve"> - </w:t>
      </w:r>
      <w:r w:rsidR="004A0EEA" w:rsidRPr="00722917">
        <w:rPr>
          <w:rFonts w:ascii="Microsoft GothicNeo" w:eastAsia="Microsoft GothicNeo" w:hAnsi="Microsoft GothicNeo" w:cs="Microsoft GothicNeo"/>
          <w:sz w:val="24"/>
          <w:szCs w:val="24"/>
        </w:rPr>
        <w:t>We also need more research on PCOS in post reproductive life</w:t>
      </w:r>
      <w:r w:rsidR="00A13930" w:rsidRPr="00722917">
        <w:rPr>
          <w:rFonts w:ascii="Microsoft GothicNeo" w:eastAsia="Microsoft GothicNeo" w:hAnsi="Microsoft GothicNeo" w:cs="Microsoft GothicNeo"/>
          <w:sz w:val="24"/>
          <w:szCs w:val="24"/>
        </w:rPr>
        <w:fldChar w:fldCharType="begin" w:fldLock="1"/>
      </w:r>
      <w:r w:rsidR="00A13930" w:rsidRPr="00722917">
        <w:rPr>
          <w:rFonts w:ascii="Microsoft GothicNeo" w:eastAsia="Microsoft GothicNeo" w:hAnsi="Microsoft GothicNeo" w:cs="Microsoft GothicNeo"/>
          <w:sz w:val="24"/>
          <w:szCs w:val="24"/>
        </w:rPr>
        <w:instrText>ADDIN CSL_CITATION {"citationItems":[{"id":"ITEM-1","itemData":{"author":[{"dropping-particle":"","family":"Busby","given":"Maureen","non-dropping-particle":"","parse-names":false,"suffix":""},{"dropping-particle":"","family":"Simpson","given":"Liz","non-dropping-particle":"","parse-names":false,"suffix":""}],"id":"ITEM-1","issued":{"date-parts":[["2019"]]},"title":"Perceptions of coping with the long-term consequences of Polycystic Ovary Syndrome at different stages of the menopausal transition .","type":"article-journal"},"uris":["http://www.mendeley.com/documents/?uuid=8af975d3-b6c3-4d89-ba67-4cc9c09a7229"]}],"mendeley":{"formattedCitation":"[6]","plainTextFormattedCitation":"[6]","previouslyFormattedCitation":"[6]"},"properties":{"noteIndex":0},"schema":"https://github.com/citation-style-language/schema/raw/master/csl-citation.json"}</w:instrText>
      </w:r>
      <w:r w:rsidR="00A13930" w:rsidRPr="00722917">
        <w:rPr>
          <w:rFonts w:ascii="Microsoft GothicNeo" w:eastAsia="Microsoft GothicNeo" w:hAnsi="Microsoft GothicNeo" w:cs="Microsoft GothicNeo"/>
          <w:sz w:val="24"/>
          <w:szCs w:val="24"/>
        </w:rPr>
        <w:fldChar w:fldCharType="separate"/>
      </w:r>
      <w:r w:rsidR="00A13930" w:rsidRPr="00722917">
        <w:rPr>
          <w:rFonts w:ascii="Microsoft GothicNeo" w:eastAsia="Microsoft GothicNeo" w:hAnsi="Microsoft GothicNeo" w:cs="Microsoft GothicNeo"/>
          <w:noProof/>
          <w:sz w:val="24"/>
          <w:szCs w:val="24"/>
        </w:rPr>
        <w:t>[6]</w:t>
      </w:r>
      <w:r w:rsidR="00A13930" w:rsidRPr="00722917">
        <w:rPr>
          <w:rFonts w:ascii="Microsoft GothicNeo" w:eastAsia="Microsoft GothicNeo" w:hAnsi="Microsoft GothicNeo" w:cs="Microsoft GothicNeo"/>
          <w:sz w:val="24"/>
          <w:szCs w:val="24"/>
        </w:rPr>
        <w:fldChar w:fldCharType="end"/>
      </w:r>
      <w:r w:rsidR="004A0EEA" w:rsidRPr="00722917">
        <w:rPr>
          <w:rFonts w:ascii="Microsoft GothicNeo" w:eastAsia="Microsoft GothicNeo" w:hAnsi="Microsoft GothicNeo" w:cs="Microsoft GothicNeo"/>
          <w:sz w:val="24"/>
          <w:szCs w:val="24"/>
        </w:rPr>
        <w:t xml:space="preserve">.  </w:t>
      </w:r>
      <w:r w:rsidR="009868BC" w:rsidRPr="00722917">
        <w:rPr>
          <w:rFonts w:ascii="Microsoft GothicNeo" w:eastAsia="Microsoft GothicNeo" w:hAnsi="Microsoft GothicNeo" w:cs="Microsoft GothicNeo"/>
          <w:sz w:val="24"/>
          <w:szCs w:val="24"/>
        </w:rPr>
        <w:t xml:space="preserve">Also, </w:t>
      </w:r>
      <w:r w:rsidR="004A0EEA" w:rsidRPr="00722917">
        <w:rPr>
          <w:rFonts w:ascii="Microsoft GothicNeo" w:eastAsia="Microsoft GothicNeo" w:hAnsi="Microsoft GothicNeo" w:cs="Microsoft GothicNeo"/>
          <w:sz w:val="24"/>
          <w:szCs w:val="24"/>
        </w:rPr>
        <w:t>Ethnic Minorities</w:t>
      </w:r>
      <w:r w:rsidR="009868BC" w:rsidRPr="00722917">
        <w:rPr>
          <w:rFonts w:ascii="Microsoft GothicNeo" w:eastAsia="Microsoft GothicNeo" w:hAnsi="Microsoft GothicNeo" w:cs="Microsoft GothicNeo"/>
          <w:sz w:val="24"/>
          <w:szCs w:val="24"/>
        </w:rPr>
        <w:t xml:space="preserve">, </w:t>
      </w:r>
      <w:r w:rsidR="004A0EEA" w:rsidRPr="00722917">
        <w:rPr>
          <w:rFonts w:ascii="Microsoft GothicNeo" w:eastAsia="Microsoft GothicNeo" w:hAnsi="Microsoft GothicNeo" w:cs="Microsoft GothicNeo"/>
          <w:sz w:val="24"/>
          <w:szCs w:val="24"/>
        </w:rPr>
        <w:t>LGBTQIA</w:t>
      </w:r>
      <w:r w:rsidR="009868BC" w:rsidRPr="00722917">
        <w:rPr>
          <w:rFonts w:ascii="Microsoft GothicNeo" w:eastAsia="Microsoft GothicNeo" w:hAnsi="Microsoft GothicNeo" w:cs="Microsoft GothicNeo"/>
          <w:sz w:val="24"/>
          <w:szCs w:val="24"/>
        </w:rPr>
        <w:t xml:space="preserve"> and pregnant women</w:t>
      </w:r>
      <w:r w:rsidR="004A0EEA" w:rsidRPr="00722917">
        <w:rPr>
          <w:rFonts w:ascii="Microsoft GothicNeo" w:eastAsia="Microsoft GothicNeo" w:hAnsi="Microsoft GothicNeo" w:cs="Microsoft GothicNeo"/>
          <w:sz w:val="24"/>
          <w:szCs w:val="24"/>
        </w:rPr>
        <w:t xml:space="preserve"> are often underrepresented in research</w:t>
      </w:r>
      <w:r w:rsidR="00A13930" w:rsidRPr="00722917">
        <w:rPr>
          <w:rFonts w:ascii="Microsoft GothicNeo" w:eastAsia="Microsoft GothicNeo" w:hAnsi="Microsoft GothicNeo" w:cs="Microsoft GothicNeo"/>
          <w:sz w:val="24"/>
          <w:szCs w:val="24"/>
        </w:rPr>
        <w:fldChar w:fldCharType="begin" w:fldLock="1"/>
      </w:r>
      <w:r w:rsidR="00A13930" w:rsidRPr="00722917">
        <w:rPr>
          <w:rFonts w:ascii="Microsoft GothicNeo" w:eastAsia="Microsoft GothicNeo" w:hAnsi="Microsoft GothicNeo" w:cs="Microsoft GothicNeo"/>
          <w:sz w:val="24"/>
          <w:szCs w:val="24"/>
        </w:rPr>
        <w:instrText>ADDIN CSL_CITATION {"citationItems":[{"id":"ITEM-1","itemData":{"DOI":"10.3390/ijerph18020826","ISSN":"1660-4601","abstract":"&lt;p&gt;This scoping review of UK evidence aimed to describe what is known about Lesbian, Gay, Bisexual, and Trans (LGBT+) health inequalities in relation to cancer, mental health, and palliative care to inform research, policy and public health interventions. Using a scoping review methodology, we identified studies from database searches, citation tracking, and expert consultation. The in/exclusion criteria was based on the PICOS framework. The data were charted and then summarised to map the theoretical approaches and the main types of evidence and identify knowledge gaps. In total, 279 articles were screened and 83 were included in the final review. We found that there is limited UK research examining LGBT+ health inequality in cancer, mental health and palliative care. We would argue that this thin evidence base is partly due to national policy discussions of LGBT+ health inequality that are framed within a depoliticised ‘it’s getting better’ narrative, and an unwillingness to adequately acknowledge the unjust social and economic relations that produce LGBT+ health inequality. In addition, LGBT+ health inequality is depoliticised by existing public health explanatory theories, models and frameworks that exclude sexual orientation and gender diversity as dimensions of power that interlock with those of socio-economic, race and ethnicity. This is a barrier to developing public health interventions that can successfully tackle LGBT+ health inequality&lt;/p&gt;","author":[{"dropping-particle":"","family":"McDermott","given":"Elizabeth","non-dropping-particle":"","parse-names":false,"suffix":""},{"dropping-particle":"","family":"Nelson","given":"Rosie","non-dropping-particle":"","parse-names":false,"suffix":""},{"dropping-particle":"","family":"Weeks","given":"Harri","non-dropping-particle":"","parse-names":false,"suffix":""}],"container-title":"International Journal of Environmental Research and Public Health","id":"ITEM-1","issue":"2","issued":{"date-parts":[["2021","1","19"]]},"page":"826","publisher":"MDPI AG","title":"The Politics of LGBT+ Health Inequality: Conclusions from a UK Scoping Review","type":"article-journal","volume":"18"},"uris":["http://www.mendeley.com/documents/?uuid=07ea22dd-a9c8-3b55-80de-fc6c8d387472"]}],"mendeley":{"formattedCitation":"[11]","plainTextFormattedCitation":"[11]","previouslyFormattedCitation":"[11]"},"properties":{"noteIndex":0},"schema":"https://github.com/citation-style-language/schema/raw/master/csl-citation.json"}</w:instrText>
      </w:r>
      <w:r w:rsidR="00A13930" w:rsidRPr="00722917">
        <w:rPr>
          <w:rFonts w:ascii="Microsoft GothicNeo" w:eastAsia="Microsoft GothicNeo" w:hAnsi="Microsoft GothicNeo" w:cs="Microsoft GothicNeo"/>
          <w:sz w:val="24"/>
          <w:szCs w:val="24"/>
        </w:rPr>
        <w:fldChar w:fldCharType="separate"/>
      </w:r>
      <w:r w:rsidR="00A13930" w:rsidRPr="00722917">
        <w:rPr>
          <w:rFonts w:ascii="Microsoft GothicNeo" w:eastAsia="Microsoft GothicNeo" w:hAnsi="Microsoft GothicNeo" w:cs="Microsoft GothicNeo"/>
          <w:noProof/>
          <w:sz w:val="24"/>
          <w:szCs w:val="24"/>
        </w:rPr>
        <w:t>[11]</w:t>
      </w:r>
      <w:r w:rsidR="00A13930" w:rsidRPr="00722917">
        <w:rPr>
          <w:rFonts w:ascii="Microsoft GothicNeo" w:eastAsia="Microsoft GothicNeo" w:hAnsi="Microsoft GothicNeo" w:cs="Microsoft GothicNeo"/>
          <w:sz w:val="24"/>
          <w:szCs w:val="24"/>
        </w:rPr>
        <w:fldChar w:fldCharType="end"/>
      </w:r>
      <w:r w:rsidR="00A13930" w:rsidRPr="00722917">
        <w:rPr>
          <w:rFonts w:ascii="Microsoft GothicNeo" w:eastAsia="Microsoft GothicNeo" w:hAnsi="Microsoft GothicNeo" w:cs="Microsoft GothicNeo"/>
          <w:sz w:val="24"/>
          <w:szCs w:val="24"/>
        </w:rPr>
        <w:fldChar w:fldCharType="begin" w:fldLock="1"/>
      </w:r>
      <w:r w:rsidR="00A13930" w:rsidRPr="00722917">
        <w:rPr>
          <w:rFonts w:ascii="Microsoft GothicNeo" w:eastAsia="Microsoft GothicNeo" w:hAnsi="Microsoft GothicNeo" w:cs="Microsoft GothicNeo"/>
          <w:sz w:val="24"/>
          <w:szCs w:val="24"/>
        </w:rPr>
        <w:instrText>ADDIN CSL_CITATION {"citationItems":[{"id":"ITEM-1","itemData":{"URL":"https://www.eurekalert.org/pub_releases/2021-03/tes-bww031621.php","accessed":{"date-parts":[["2021","3","28"]]},"id":"ITEM-1","issued":{"date-parts":[["0"]]},"title":"Black women with PCOS have higher risk factors for heart disease, diabetes and stroke | EurekAlert! Science News","type":"webpage"},"uris":["http://www.mendeley.com/documents/?uuid=adbb5f08-3f7e-359b-b123-7c39b231c217"]}],"mendeley":{"formattedCitation":"[12]","plainTextFormattedCitation":"[12]","previouslyFormattedCitation":"[12]"},"properties":{"noteIndex":0},"schema":"https://github.com/citation-style-language/schema/raw/master/csl-citation.json"}</w:instrText>
      </w:r>
      <w:r w:rsidR="00A13930" w:rsidRPr="00722917">
        <w:rPr>
          <w:rFonts w:ascii="Microsoft GothicNeo" w:eastAsia="Microsoft GothicNeo" w:hAnsi="Microsoft GothicNeo" w:cs="Microsoft GothicNeo"/>
          <w:sz w:val="24"/>
          <w:szCs w:val="24"/>
        </w:rPr>
        <w:fldChar w:fldCharType="separate"/>
      </w:r>
      <w:r w:rsidR="00A13930" w:rsidRPr="00722917">
        <w:rPr>
          <w:rFonts w:ascii="Microsoft GothicNeo" w:eastAsia="Microsoft GothicNeo" w:hAnsi="Microsoft GothicNeo" w:cs="Microsoft GothicNeo"/>
          <w:noProof/>
          <w:sz w:val="24"/>
          <w:szCs w:val="24"/>
        </w:rPr>
        <w:t>[12]</w:t>
      </w:r>
      <w:r w:rsidR="00A13930" w:rsidRPr="00722917">
        <w:rPr>
          <w:rFonts w:ascii="Microsoft GothicNeo" w:eastAsia="Microsoft GothicNeo" w:hAnsi="Microsoft GothicNeo" w:cs="Microsoft GothicNeo"/>
          <w:sz w:val="24"/>
          <w:szCs w:val="24"/>
        </w:rPr>
        <w:fldChar w:fldCharType="end"/>
      </w:r>
      <w:r w:rsidR="00A13930" w:rsidRPr="00722917">
        <w:rPr>
          <w:rFonts w:ascii="Microsoft GothicNeo" w:eastAsia="Microsoft GothicNeo" w:hAnsi="Microsoft GothicNeo" w:cs="Microsoft GothicNeo"/>
          <w:sz w:val="24"/>
          <w:szCs w:val="24"/>
        </w:rPr>
        <w:fldChar w:fldCharType="begin" w:fldLock="1"/>
      </w:r>
      <w:r w:rsidR="00D150C3" w:rsidRPr="00722917">
        <w:rPr>
          <w:rFonts w:ascii="Microsoft GothicNeo" w:eastAsia="Microsoft GothicNeo" w:hAnsi="Microsoft GothicNeo" w:cs="Microsoft GothicNeo"/>
          <w:sz w:val="24"/>
          <w:szCs w:val="24"/>
        </w:rPr>
        <w:instrText>ADDIN CSL_CITATION {"citationItems":[{"id":"ITEM-1","itemData":{"DOI":"10.3390/ijerph18041951","ISSN":"1660-4601","abstract":"&lt;p&gt;The menstrual cycle remains neglected in explorations of public health, and entirely remiss in occupational health literature, despite being a problematic source of gendered inequalities at work. This paper proposes the new concept of blood work to explain the relationship between menstruation (and associated gynaecological health conditions) and employment for women and trans/non-binary people. We build on and extend health and organisational literature on managing bodies at work by arguing that those who experience menstruation face additional work or labour in the management of their own bodies through the menstrual cycle. We discuss how this additional labour replicates problematic elements that are identifiable in public health initiatives, in that it is individualised, requiring individual women and trans/non-binary people to navigate unsupportive workplaces. We present findings from an analysis of qualitative survey data that were completed by 627 participants working in higher education, revealing that employees’ blood work comprises distinct difficulties that are related to the management of painful, leaking bodies, access to facilities, stigma, and balancing workload. We suggest developing supportive workplaces and public health policies, which refocus the responsibility for accessible, equal workplaces that accommodate menstruating employees, and those with gynaecological health conditions.&lt;/p&gt;","author":[{"dropping-particle":"","family":"Sang","given":"Katherine","non-dropping-particle":"","parse-names":false,"suffix":""},{"dropping-particle":"","family":"Remnant","given":"Jen","non-dropping-particle":"","parse-names":false,"suffix":""},{"dropping-particle":"","family":"Calvard","given":"Thomas","non-dropping-particle":"","parse-names":false,"suffix":""},{"dropping-particle":"","family":"Myhill","given":"Katriona","non-dropping-particle":"","parse-names":false,"suffix":""}],"container-title":"International Journal of Environmental Research and Public Health","id":"ITEM-1","issue":"4","issued":{"date-parts":[["2021","2","17"]]},"page":"1951","publisher":"MDPI AG","title":"Blood Work: Managing Menstruation, Menopause and Gynaecological Health Conditions in the Workplace","type":"article-journal","volume":"18"},"uris":["http://www.mendeley.com/documents/?uuid=e79290dd-976e-3fd0-8c12-6535ac35ae36"]}],"mendeley":{"formattedCitation":"[13]","plainTextFormattedCitation":"[13]","previouslyFormattedCitation":"[13]"},"properties":{"noteIndex":0},"schema":"https://github.com/citation-style-language/schema/raw/master/csl-citation.json"}</w:instrText>
      </w:r>
      <w:r w:rsidR="00A13930" w:rsidRPr="00722917">
        <w:rPr>
          <w:rFonts w:ascii="Microsoft GothicNeo" w:eastAsia="Microsoft GothicNeo" w:hAnsi="Microsoft GothicNeo" w:cs="Microsoft GothicNeo"/>
          <w:sz w:val="24"/>
          <w:szCs w:val="24"/>
        </w:rPr>
        <w:fldChar w:fldCharType="separate"/>
      </w:r>
      <w:r w:rsidR="00A13930" w:rsidRPr="00722917">
        <w:rPr>
          <w:rFonts w:ascii="Microsoft GothicNeo" w:eastAsia="Microsoft GothicNeo" w:hAnsi="Microsoft GothicNeo" w:cs="Microsoft GothicNeo"/>
          <w:noProof/>
          <w:sz w:val="24"/>
          <w:szCs w:val="24"/>
        </w:rPr>
        <w:t>[13]</w:t>
      </w:r>
      <w:r w:rsidR="00A13930" w:rsidRPr="00722917">
        <w:rPr>
          <w:rFonts w:ascii="Microsoft GothicNeo" w:eastAsia="Microsoft GothicNeo" w:hAnsi="Microsoft GothicNeo" w:cs="Microsoft GothicNeo"/>
          <w:sz w:val="24"/>
          <w:szCs w:val="24"/>
        </w:rPr>
        <w:fldChar w:fldCharType="end"/>
      </w:r>
      <w:r w:rsidR="004A0EEA" w:rsidRPr="00722917">
        <w:rPr>
          <w:rFonts w:ascii="Microsoft GothicNeo" w:eastAsia="Microsoft GothicNeo" w:hAnsi="Microsoft GothicNeo" w:cs="Microsoft GothicNeo"/>
          <w:sz w:val="24"/>
          <w:szCs w:val="24"/>
        </w:rPr>
        <w:t xml:space="preserve">.  </w:t>
      </w:r>
    </w:p>
    <w:p w14:paraId="4F910670" w14:textId="77777777" w:rsidR="00AA3461" w:rsidRPr="00722917" w:rsidRDefault="00AA3461" w:rsidP="003F56A0">
      <w:pPr>
        <w:spacing w:after="0" w:line="240" w:lineRule="auto"/>
        <w:jc w:val="both"/>
        <w:rPr>
          <w:rFonts w:ascii="Microsoft GothicNeo" w:eastAsia="Microsoft GothicNeo" w:hAnsi="Microsoft GothicNeo" w:cs="Microsoft GothicNeo"/>
          <w:sz w:val="24"/>
          <w:szCs w:val="24"/>
        </w:rPr>
      </w:pPr>
    </w:p>
    <w:p w14:paraId="0E9B8A78" w14:textId="472F760E" w:rsidR="00351952" w:rsidRPr="00722917" w:rsidRDefault="00E67279"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b/>
          <w:bCs/>
          <w:sz w:val="24"/>
          <w:szCs w:val="24"/>
        </w:rPr>
        <w:t>6. impacts of COVID-19 on women’s health</w:t>
      </w:r>
      <w:r w:rsidRPr="00722917">
        <w:rPr>
          <w:rFonts w:ascii="Microsoft GothicNeo" w:eastAsia="Microsoft GothicNeo" w:hAnsi="Microsoft GothicNeo" w:cs="Microsoft GothicNeo"/>
          <w:sz w:val="24"/>
          <w:szCs w:val="24"/>
        </w:rPr>
        <w:t xml:space="preserve"> </w:t>
      </w:r>
      <w:r w:rsidR="009868BC" w:rsidRPr="00722917">
        <w:rPr>
          <w:rFonts w:ascii="Microsoft GothicNeo" w:eastAsia="Microsoft GothicNeo" w:hAnsi="Microsoft GothicNeo" w:cs="Microsoft GothicNeo"/>
          <w:sz w:val="24"/>
          <w:szCs w:val="24"/>
        </w:rPr>
        <w:t>–</w:t>
      </w:r>
      <w:r w:rsidRPr="00722917">
        <w:rPr>
          <w:rFonts w:ascii="Microsoft GothicNeo" w:eastAsia="Microsoft GothicNeo" w:hAnsi="Microsoft GothicNeo" w:cs="Microsoft GothicNeo"/>
          <w:sz w:val="24"/>
          <w:szCs w:val="24"/>
        </w:rPr>
        <w:t xml:space="preserve"> </w:t>
      </w:r>
      <w:r w:rsidR="009868BC" w:rsidRPr="00722917">
        <w:rPr>
          <w:rFonts w:ascii="Microsoft GothicNeo" w:eastAsia="Microsoft GothicNeo" w:hAnsi="Microsoft GothicNeo" w:cs="Microsoft GothicNeo"/>
          <w:sz w:val="24"/>
          <w:szCs w:val="24"/>
        </w:rPr>
        <w:t xml:space="preserve">Some </w:t>
      </w:r>
      <w:r w:rsidR="004A0EEA" w:rsidRPr="00722917">
        <w:rPr>
          <w:rFonts w:ascii="Microsoft GothicNeo" w:eastAsia="Microsoft GothicNeo" w:hAnsi="Microsoft GothicNeo" w:cs="Microsoft GothicNeo"/>
          <w:sz w:val="24"/>
          <w:szCs w:val="24"/>
        </w:rPr>
        <w:t xml:space="preserve">evidence suggests an increased risk for those with PCOS so further research is needed </w:t>
      </w:r>
      <w:r w:rsidR="009868BC" w:rsidRPr="00722917">
        <w:rPr>
          <w:rFonts w:ascii="Microsoft GothicNeo" w:eastAsia="Microsoft GothicNeo" w:hAnsi="Microsoft GothicNeo" w:cs="Microsoft GothicNeo"/>
          <w:sz w:val="24"/>
          <w:szCs w:val="24"/>
        </w:rPr>
        <w:t>that can provide evidence</w:t>
      </w:r>
      <w:r w:rsidR="00A13930" w:rsidRPr="00722917">
        <w:rPr>
          <w:rFonts w:ascii="Microsoft GothicNeo" w:eastAsia="Microsoft GothicNeo" w:hAnsi="Microsoft GothicNeo" w:cs="Microsoft GothicNeo"/>
          <w:sz w:val="24"/>
          <w:szCs w:val="24"/>
        </w:rPr>
        <w:t>-</w:t>
      </w:r>
      <w:r w:rsidR="009868BC" w:rsidRPr="00722917">
        <w:rPr>
          <w:rFonts w:ascii="Microsoft GothicNeo" w:eastAsia="Microsoft GothicNeo" w:hAnsi="Microsoft GothicNeo" w:cs="Microsoft GothicNeo"/>
          <w:sz w:val="24"/>
          <w:szCs w:val="24"/>
        </w:rPr>
        <w:t>based advice to those with PCOS</w:t>
      </w:r>
      <w:r w:rsidR="00D150C3" w:rsidRPr="00722917">
        <w:rPr>
          <w:rFonts w:ascii="Microsoft GothicNeo" w:eastAsia="Microsoft GothicNeo" w:hAnsi="Microsoft GothicNeo" w:cs="Microsoft GothicNeo"/>
          <w:sz w:val="24"/>
          <w:szCs w:val="24"/>
        </w:rPr>
        <w:fldChar w:fldCharType="begin" w:fldLock="1"/>
      </w:r>
      <w:r w:rsidR="00D150C3" w:rsidRPr="00722917">
        <w:rPr>
          <w:rFonts w:ascii="Microsoft GothicNeo" w:eastAsia="Microsoft GothicNeo" w:hAnsi="Microsoft GothicNeo" w:cs="Microsoft GothicNeo"/>
          <w:sz w:val="24"/>
          <w:szCs w:val="24"/>
        </w:rPr>
        <w:instrText>ADDIN CSL_CITATION {"citationItems":[{"id":"ITEM-1","itemData":{"DOI":"10.1530/EJE-20-1163","ISSN":"0804-4643","abstract":"&lt;p&gt;Objective: Several recent observational studies have linked metabolic co-morbidities to an increased risk from COVID-19. Here we investigated whether women with PCOS are at an increased risk of COVID-19 infection.&lt;/p&gt;","author":[{"dropping-particle":"","family":"Subramanian","given":"Anuradhaa","non-dropping-particle":"","parse-names":false,"suffix":""},{"dropping-particle":"","family":"Anand","given":"Astha","non-dropping-particle":"","parse-names":false,"suffix":""},{"dropping-particle":"","family":"Adderley","given":"Nicola J","non-dropping-particle":"","parse-names":false,"suffix":""},{"dropping-particle":"","family":"Okoth","given":"Kelvin","non-dropping-particle":"","parse-names":false,"suffix":""},{"dropping-particle":"","family":"Toulis","given":"Konstantinos A.","non-dropping-particle":"","parse-names":false,"suffix":""},{"dropping-particle":"","family":"Gokhale","given":"Krishna","non-dropping-particle":"","parse-names":false,"suffix":""},{"dropping-particle":"","family":"Sainsbury","given":"Christopher","non-dropping-particle":"","parse-names":false,"suffix":""},{"dropping-particle":"","family":"O'Reilly","given":"Michael W","non-dropping-particle":"","parse-names":false,"suffix":""},{"dropping-particle":"","family":"Arlt","given":"Wiebke","non-dropping-particle":"","parse-names":false,"suffix":""},{"dropping-particle":"","family":"Nirantharakumar","given":"Krishnarajah","non-dropping-particle":"","parse-names":false,"suffix":""}],"container-title":"European Journal of Endocrinology","id":"ITEM-1","issued":{"date-parts":[["2021","2"]]},"title":"Increased COVID-19 infections in women with polycystic ovary syndrome: a population-based study","type":"article-journal"},"uris":["http://www.mendeley.com/documents/?uuid=eb7364b6-1429-3f98-b0fb-a2e007537883"]}],"mendeley":{"formattedCitation":"[14]","plainTextFormattedCitation":"[14]","previouslyFormattedCitation":"[14]"},"properties":{"noteIndex":0},"schema":"https://github.com/citation-style-language/schema/raw/master/csl-citation.json"}</w:instrText>
      </w:r>
      <w:r w:rsidR="00D150C3" w:rsidRPr="00722917">
        <w:rPr>
          <w:rFonts w:ascii="Microsoft GothicNeo" w:eastAsia="Microsoft GothicNeo" w:hAnsi="Microsoft GothicNeo" w:cs="Microsoft GothicNeo"/>
          <w:sz w:val="24"/>
          <w:szCs w:val="24"/>
        </w:rPr>
        <w:fldChar w:fldCharType="separate"/>
      </w:r>
      <w:r w:rsidR="00D150C3" w:rsidRPr="00722917">
        <w:rPr>
          <w:rFonts w:ascii="Microsoft GothicNeo" w:eastAsia="Microsoft GothicNeo" w:hAnsi="Microsoft GothicNeo" w:cs="Microsoft GothicNeo"/>
          <w:noProof/>
          <w:sz w:val="24"/>
          <w:szCs w:val="24"/>
        </w:rPr>
        <w:t>[14]</w:t>
      </w:r>
      <w:r w:rsidR="00D150C3" w:rsidRPr="00722917">
        <w:rPr>
          <w:rFonts w:ascii="Microsoft GothicNeo" w:eastAsia="Microsoft GothicNeo" w:hAnsi="Microsoft GothicNeo" w:cs="Microsoft GothicNeo"/>
          <w:sz w:val="24"/>
          <w:szCs w:val="24"/>
        </w:rPr>
        <w:fldChar w:fldCharType="end"/>
      </w:r>
      <w:r w:rsidR="009868BC" w:rsidRPr="00722917">
        <w:rPr>
          <w:rFonts w:ascii="Microsoft GothicNeo" w:eastAsia="Microsoft GothicNeo" w:hAnsi="Microsoft GothicNeo" w:cs="Microsoft GothicNeo"/>
          <w:sz w:val="24"/>
          <w:szCs w:val="24"/>
        </w:rPr>
        <w:t xml:space="preserve">.  There are also concerns about </w:t>
      </w:r>
      <w:r w:rsidR="00D150C3" w:rsidRPr="00722917">
        <w:rPr>
          <w:rFonts w:ascii="Microsoft GothicNeo" w:eastAsia="Microsoft GothicNeo" w:hAnsi="Microsoft GothicNeo" w:cs="Microsoft GothicNeo"/>
          <w:sz w:val="24"/>
          <w:szCs w:val="24"/>
        </w:rPr>
        <w:t xml:space="preserve">Covid-19 and </w:t>
      </w:r>
      <w:r w:rsidR="009868BC" w:rsidRPr="00722917">
        <w:rPr>
          <w:rFonts w:ascii="Microsoft GothicNeo" w:eastAsia="Microsoft GothicNeo" w:hAnsi="Microsoft GothicNeo" w:cs="Microsoft GothicNeo"/>
          <w:sz w:val="24"/>
          <w:szCs w:val="24"/>
        </w:rPr>
        <w:t>vaccination effects on pregnancy and fertility</w:t>
      </w:r>
      <w:r w:rsidR="004A0EEA" w:rsidRPr="00722917">
        <w:rPr>
          <w:rFonts w:ascii="Microsoft GothicNeo" w:eastAsia="Microsoft GothicNeo" w:hAnsi="Microsoft GothicNeo" w:cs="Microsoft GothicNeo"/>
          <w:sz w:val="24"/>
          <w:szCs w:val="24"/>
        </w:rPr>
        <w:t xml:space="preserve"> </w:t>
      </w:r>
      <w:r w:rsidR="00D150C3" w:rsidRPr="00722917">
        <w:rPr>
          <w:rFonts w:ascii="Microsoft GothicNeo" w:eastAsia="Microsoft GothicNeo" w:hAnsi="Microsoft GothicNeo" w:cs="Microsoft GothicNeo"/>
          <w:sz w:val="24"/>
          <w:szCs w:val="24"/>
        </w:rPr>
        <w:t>which couples need support with</w:t>
      </w:r>
      <w:r w:rsidR="00D150C3" w:rsidRPr="00722917">
        <w:rPr>
          <w:rFonts w:ascii="Microsoft GothicNeo" w:eastAsia="Microsoft GothicNeo" w:hAnsi="Microsoft GothicNeo" w:cs="Microsoft GothicNeo"/>
          <w:sz w:val="24"/>
          <w:szCs w:val="24"/>
        </w:rPr>
        <w:fldChar w:fldCharType="begin" w:fldLock="1"/>
      </w:r>
      <w:r w:rsidR="00D150C3" w:rsidRPr="00722917">
        <w:rPr>
          <w:rFonts w:ascii="Microsoft GothicNeo" w:eastAsia="Microsoft GothicNeo" w:hAnsi="Microsoft GothicNeo" w:cs="Microsoft GothicNeo"/>
          <w:sz w:val="24"/>
          <w:szCs w:val="24"/>
        </w:rPr>
        <w:instrText>ADDIN CSL_CITATION {"citationItems":[{"id":"ITEM-1","itemData":{"DOI":"10.1093/humrep/deaa248","ISSN":"14602350","PMID":"32877507","abstract":"STUDY QUESTION: What are the perceptions of infertility patients and the factors correlating with their psychological distress, following suspension of fertility treatments during the Corona Virus Disease-19 (COVID-19) pandemic? SUMMARY ANSWER: Most patients preferred to resume treatment given the chance regardless of background characteristics; higher self-mastery and greater perceived social support were associated with lower distress, while feeling helpless was associated with higher distress. WHAT IS KNOWN ALREADY: Infertility diagnosis and treatment frequently result in significant psychological distress. Recently published data have shown that clinic closure during the COVID-19 pandemic was associated with a sharp increase in the prevalence of anxiety and depression among infertile patients undergoing IVF and was perceived as an uncontrollable and stressful event. Personal resources play an important protective role in times of crisis, helping reduce levels of distress. STUDY DESIGN, SIZE, DURATION: This cross-sectional questionnaire study included patients whose fertility treatment was suspended following the COVID-19 pandemic, in a tertiary hospital. The survey was delivered to 297 patients within 12 days at the beginning of April 2020. PARTICIPANTS/MATERIALS, SETTING, METHODS: The self-administered questionnaire included items addressing: (i) patients’ demographic characteristics, (ii) anxiety related to COVID-19 infection risk and level of social support, (iii) patients’ perceptions of the new guidelines and description of subsequently related emotions and (iv) two validated scales assessing levels of emotional distress and self-mastery. Multivariate analysis was conducted to assess factors alleviating or increasing emotional distress during the COVID-19 pandemic. MAIN RESULTS AND THE ROLE OF CHANCE: There were 168 patients who completed the survey, giving a response rate of 57%. Study variables in the regression model explained 38.9% of the variance in psychological distress experienced by patients during treatment suspension. None of the background characteristics (e.g. age, marital status, parity, economic level or duration of treatments) had a significant contribution. Feeling helpless following the suspension of treatments was associated with higher distress (P &lt; 0.01). Higher self-mastery and greater perceived social support were associated with lower distress (P &lt; 0.01). Despite the ministry of health’s decision, 72% of patients wished …","author":[{"dropping-particle":"","family":"Ben-Kimhy","given":"Reut","non-dropping-particle":"","parse-names":false,"suffix":""},{"dropping-particle":"","family":"Youngster","given":"Michal","non-dropping-particle":"","parse-names":false,"suffix":""},{"dropping-particle":"","family":"Medina-Artom","given":"Tamar R.","non-dropping-particle":"","parse-names":false,"suffix":""},{"dropping-particle":"","family":"Avraham","given":"Sarit","non-dropping-particle":"","parse-names":false,"suffix":""},{"dropping-particle":"","family":"Gat","given":"Itai","non-dropping-particle":"","parse-names":false,"suffix":""},{"dropping-particle":"","family":"Haham","given":"Lilach Marom","non-dropping-particle":"","parse-names":false,"suffix":""},{"dropping-particle":"","family":"Hourvitz","given":"Ariel","non-dropping-particle":"","parse-names":false,"suffix":""},{"dropping-particle":"","family":"Kedem","given":"Alon","non-dropping-particle":"","parse-names":false,"suffix":""}],"container-title":"Human Reproduction","id":"ITEM-1","issue":"12","issued":{"date-parts":[["2020","12","1"]]},"page":"2774-2783","publisher":"Oxford University Press","title":"Fertility patients under COVID-19: Attitudes, perceptions and psychological reactions","type":"article-journal","volume":"35"},"uris":["http://www.mendeley.com/documents/?uuid=f1fc1ccf-2050-395c-b070-79ef7cd66d97"]}],"mendeley":{"formattedCitation":"[15]","plainTextFormattedCitation":"[15]","previouslyFormattedCitation":"[15]"},"properties":{"noteIndex":0},"schema":"https://github.com/citation-style-language/schema/raw/master/csl-citation.json"}</w:instrText>
      </w:r>
      <w:r w:rsidR="00D150C3" w:rsidRPr="00722917">
        <w:rPr>
          <w:rFonts w:ascii="Microsoft GothicNeo" w:eastAsia="Microsoft GothicNeo" w:hAnsi="Microsoft GothicNeo" w:cs="Microsoft GothicNeo"/>
          <w:sz w:val="24"/>
          <w:szCs w:val="24"/>
        </w:rPr>
        <w:fldChar w:fldCharType="separate"/>
      </w:r>
      <w:r w:rsidR="00D150C3" w:rsidRPr="00722917">
        <w:rPr>
          <w:rFonts w:ascii="Microsoft GothicNeo" w:eastAsia="Microsoft GothicNeo" w:hAnsi="Microsoft GothicNeo" w:cs="Microsoft GothicNeo"/>
          <w:noProof/>
          <w:sz w:val="24"/>
          <w:szCs w:val="24"/>
        </w:rPr>
        <w:t>[15]</w:t>
      </w:r>
      <w:r w:rsidR="00D150C3" w:rsidRPr="00722917">
        <w:rPr>
          <w:rFonts w:ascii="Microsoft GothicNeo" w:eastAsia="Microsoft GothicNeo" w:hAnsi="Microsoft GothicNeo" w:cs="Microsoft GothicNeo"/>
          <w:sz w:val="24"/>
          <w:szCs w:val="24"/>
        </w:rPr>
        <w:fldChar w:fldCharType="end"/>
      </w:r>
    </w:p>
    <w:p w14:paraId="44C64182" w14:textId="77777777" w:rsidR="00351952" w:rsidRPr="00722917" w:rsidRDefault="00351952" w:rsidP="003F56A0">
      <w:pPr>
        <w:spacing w:after="0" w:line="240" w:lineRule="auto"/>
        <w:jc w:val="both"/>
        <w:rPr>
          <w:rFonts w:ascii="Microsoft GothicNeo" w:eastAsia="Microsoft GothicNeo" w:hAnsi="Microsoft GothicNeo" w:cs="Microsoft GothicNeo"/>
          <w:sz w:val="24"/>
          <w:szCs w:val="24"/>
        </w:rPr>
      </w:pPr>
    </w:p>
    <w:p w14:paraId="69088FA6" w14:textId="6F8DDCDB" w:rsidR="004A0EEA" w:rsidRPr="00722917" w:rsidRDefault="004A0EEA"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sz w:val="24"/>
          <w:szCs w:val="24"/>
        </w:rPr>
        <w:t>Maureen</w:t>
      </w:r>
      <w:r w:rsidR="00351952" w:rsidRPr="00722917">
        <w:rPr>
          <w:rFonts w:ascii="Microsoft GothicNeo" w:eastAsia="Microsoft GothicNeo" w:hAnsi="Microsoft GothicNeo" w:cs="Microsoft GothicNeo"/>
          <w:sz w:val="24"/>
          <w:szCs w:val="24"/>
        </w:rPr>
        <w:t xml:space="preserve"> Busby</w:t>
      </w:r>
    </w:p>
    <w:p w14:paraId="560273FA" w14:textId="305EA868" w:rsidR="004A0EEA" w:rsidRPr="00722917" w:rsidRDefault="004A0EEA"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sz w:val="24"/>
          <w:szCs w:val="24"/>
        </w:rPr>
        <w:t>CEO Founder PCOS Vitality</w:t>
      </w:r>
    </w:p>
    <w:p w14:paraId="3A6F7885" w14:textId="23E7C123" w:rsidR="00351952" w:rsidRPr="00722917" w:rsidRDefault="00351952" w:rsidP="003F56A0">
      <w:pPr>
        <w:spacing w:after="0" w:line="240" w:lineRule="auto"/>
        <w:jc w:val="both"/>
        <w:rPr>
          <w:rFonts w:ascii="Microsoft GothicNeo" w:eastAsia="Microsoft GothicNeo" w:hAnsi="Microsoft GothicNeo" w:cs="Microsoft GothicNeo"/>
          <w:sz w:val="24"/>
          <w:szCs w:val="24"/>
        </w:rPr>
      </w:pPr>
      <w:hyperlink r:id="rId8" w:history="1">
        <w:r w:rsidRPr="00722917">
          <w:rPr>
            <w:rStyle w:val="Hyperlink"/>
            <w:rFonts w:ascii="Microsoft GothicNeo" w:eastAsia="Microsoft GothicNeo" w:hAnsi="Microsoft GothicNeo" w:cs="Microsoft GothicNeo"/>
            <w:sz w:val="24"/>
            <w:szCs w:val="24"/>
          </w:rPr>
          <w:t>www.pcosvitality.com</w:t>
        </w:r>
      </w:hyperlink>
    </w:p>
    <w:p w14:paraId="7DDC0CB6" w14:textId="0CE910D8" w:rsidR="00351952" w:rsidRPr="00722917" w:rsidRDefault="00351952" w:rsidP="003F56A0">
      <w:pPr>
        <w:spacing w:after="0" w:line="240" w:lineRule="auto"/>
        <w:jc w:val="both"/>
        <w:rPr>
          <w:rFonts w:ascii="Microsoft GothicNeo" w:eastAsia="Microsoft GothicNeo" w:hAnsi="Microsoft GothicNeo" w:cs="Microsoft GothicNeo"/>
          <w:sz w:val="24"/>
          <w:szCs w:val="24"/>
        </w:rPr>
      </w:pPr>
    </w:p>
    <w:p w14:paraId="6437D9A0" w14:textId="0D2C4BCF" w:rsidR="00351952" w:rsidRPr="00722917" w:rsidRDefault="00351952"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sz w:val="24"/>
          <w:szCs w:val="24"/>
        </w:rPr>
        <w:t>© PCOS VITALITY 2021</w:t>
      </w:r>
    </w:p>
    <w:p w14:paraId="4B71E77D" w14:textId="77777777" w:rsidR="00722917" w:rsidRDefault="00722917" w:rsidP="003F56A0">
      <w:pPr>
        <w:spacing w:after="0" w:line="240" w:lineRule="auto"/>
        <w:jc w:val="both"/>
        <w:rPr>
          <w:rFonts w:ascii="Microsoft GothicNeo" w:eastAsia="Microsoft GothicNeo" w:hAnsi="Microsoft GothicNeo" w:cs="Microsoft GothicNeo"/>
          <w:sz w:val="24"/>
          <w:szCs w:val="24"/>
        </w:rPr>
      </w:pPr>
    </w:p>
    <w:p w14:paraId="7764EA09" w14:textId="7A3B2E73" w:rsidR="00351952" w:rsidRPr="00722917" w:rsidRDefault="00351952" w:rsidP="003F56A0">
      <w:pPr>
        <w:spacing w:after="0" w:line="240" w:lineRule="auto"/>
        <w:jc w:val="both"/>
        <w:rPr>
          <w:rFonts w:ascii="Microsoft GothicNeo" w:eastAsia="Microsoft GothicNeo" w:hAnsi="Microsoft GothicNeo" w:cs="Microsoft GothicNeo"/>
          <w:sz w:val="24"/>
          <w:szCs w:val="24"/>
        </w:rPr>
      </w:pPr>
      <w:r w:rsidRPr="00722917">
        <w:rPr>
          <w:rFonts w:ascii="Microsoft GothicNeo" w:eastAsia="Microsoft GothicNeo" w:hAnsi="Microsoft GothicNeo" w:cs="Microsoft GothicNeo"/>
          <w:sz w:val="24"/>
          <w:szCs w:val="24"/>
        </w:rPr>
        <w:t>REFERENCES</w:t>
      </w:r>
    </w:p>
    <w:p w14:paraId="422AC278" w14:textId="7D7342B1" w:rsidR="00D150C3" w:rsidRPr="00722917" w:rsidRDefault="00D150C3" w:rsidP="003F56A0">
      <w:pPr>
        <w:spacing w:after="0" w:line="240" w:lineRule="auto"/>
        <w:jc w:val="both"/>
        <w:rPr>
          <w:rFonts w:ascii="Microsoft GothicNeo" w:eastAsia="Microsoft GothicNeo" w:hAnsi="Microsoft GothicNeo" w:cs="Microsoft GothicNeo"/>
          <w:sz w:val="24"/>
          <w:szCs w:val="24"/>
        </w:rPr>
      </w:pPr>
    </w:p>
    <w:p w14:paraId="47CF2CA3" w14:textId="7B324BA2"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sz w:val="24"/>
          <w:szCs w:val="24"/>
        </w:rPr>
        <w:fldChar w:fldCharType="begin" w:fldLock="1"/>
      </w:r>
      <w:r w:rsidRPr="00722917">
        <w:rPr>
          <w:rFonts w:ascii="Microsoft GothicNeo" w:eastAsia="Microsoft GothicNeo" w:hAnsi="Microsoft GothicNeo" w:cs="Microsoft GothicNeo"/>
          <w:sz w:val="24"/>
          <w:szCs w:val="24"/>
        </w:rPr>
        <w:instrText xml:space="preserve">ADDIN Mendeley Bibliography CSL_BIBLIOGRAPHY </w:instrText>
      </w:r>
      <w:r w:rsidRPr="00722917">
        <w:rPr>
          <w:rFonts w:ascii="Microsoft GothicNeo" w:eastAsia="Microsoft GothicNeo" w:hAnsi="Microsoft GothicNeo" w:cs="Microsoft GothicNeo"/>
          <w:sz w:val="24"/>
          <w:szCs w:val="24"/>
        </w:rPr>
        <w:fldChar w:fldCharType="separate"/>
      </w:r>
      <w:r w:rsidRPr="00722917">
        <w:rPr>
          <w:rFonts w:ascii="Microsoft GothicNeo" w:eastAsia="Microsoft GothicNeo" w:hAnsi="Microsoft GothicNeo" w:cs="Microsoft GothicNeo"/>
          <w:noProof/>
          <w:sz w:val="24"/>
          <w:szCs w:val="24"/>
        </w:rPr>
        <w:t>[1]</w:t>
      </w:r>
      <w:r w:rsidRPr="00722917">
        <w:rPr>
          <w:rFonts w:ascii="Microsoft GothicNeo" w:eastAsia="Microsoft GothicNeo" w:hAnsi="Microsoft GothicNeo" w:cs="Microsoft GothicNeo"/>
          <w:noProof/>
          <w:sz w:val="24"/>
          <w:szCs w:val="24"/>
        </w:rPr>
        <w:tab/>
        <w:t>L.R. Hoyos, Ma. Putra, A.A. Armstrong, C.Y. Cheng, C.K. Riestenberg, T.A. Schooler, D.A. Dumesic, Measures of patient dissatisfaction with health care in polycystic ovary syndrome: Retrospective analysis, J. Med. Internet Res. 22 (2020) e16541. https://doi.org/10.2196/16541.</w:t>
      </w:r>
    </w:p>
    <w:p w14:paraId="71F051D0"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[2]</w:t>
      </w:r>
      <w:r w:rsidRPr="00722917">
        <w:rPr>
          <w:rFonts w:ascii="Microsoft GothicNeo" w:eastAsia="Microsoft GothicNeo" w:hAnsi="Microsoft GothicNeo" w:cs="Microsoft GothicNeo"/>
          <w:noProof/>
          <w:sz w:val="24"/>
          <w:szCs w:val="24"/>
        </w:rPr>
        <w:tab/>
        <w:t>C.W. le Roux, N. V Hartvig, C.L. Haase, R.B. Nordsborg, A.H. Olsen, A. Satylganova, Obesity, cardiovascular risk and healthcare resource utilization in the UK, Eur. J. Prev. Cardiol. (2020) 204748732092563. https://doi.org/10.1177/2047487320925639.</w:t>
      </w:r>
    </w:p>
    <w:p w14:paraId="2B7F8848"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lastRenderedPageBreak/>
        <w:t>[3]</w:t>
      </w:r>
      <w:r w:rsidRPr="00722917">
        <w:rPr>
          <w:rFonts w:ascii="Microsoft GothicNeo" w:eastAsia="Microsoft GothicNeo" w:hAnsi="Microsoft GothicNeo" w:cs="Microsoft GothicNeo"/>
          <w:noProof/>
          <w:sz w:val="24"/>
          <w:szCs w:val="24"/>
        </w:rPr>
        <w:tab/>
        <w:t>R.M. Puhl, C.A. Heuer, Obesity stigma: Important considerations for public health, Am. J. Public Health. 100 (2010) 1019–1028. https://doi.org/10.2105/AJPH.2009.159491.</w:t>
      </w:r>
    </w:p>
    <w:p w14:paraId="569C0567"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[4]</w:t>
      </w:r>
      <w:r w:rsidRPr="00722917">
        <w:rPr>
          <w:rFonts w:ascii="Microsoft GothicNeo" w:eastAsia="Microsoft GothicNeo" w:hAnsi="Microsoft GothicNeo" w:cs="Microsoft GothicNeo"/>
          <w:noProof/>
          <w:sz w:val="24"/>
          <w:szCs w:val="24"/>
        </w:rPr>
        <w:tab/>
        <w:t>M. Wigmore-Sykes, M. Ferris, S. Singh, Contemporary beliefs surrounding the menarche: a pilot study of adolescent girls at a school in middle England, Educ. Prim. Care. (2020). https://doi.org/10.1080/14739879.2020.1836678.</w:t>
      </w:r>
    </w:p>
    <w:p w14:paraId="3A8812B1"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[5]</w:t>
      </w:r>
      <w:r w:rsidRPr="00722917">
        <w:rPr>
          <w:rFonts w:ascii="Microsoft GothicNeo" w:eastAsia="Microsoft GothicNeo" w:hAnsi="Microsoft GothicNeo" w:cs="Microsoft GothicNeo"/>
          <w:noProof/>
          <w:sz w:val="24"/>
          <w:szCs w:val="24"/>
        </w:rPr>
        <w:tab/>
        <w:t>H.J. Teede, M.L. Misso, M.F. Costello, A. Dokras, J. Laven, L. Moran, T. Piltonen, R.J. Norman, M. Andersen, R. Azziz, A. Balen, E. Baye, J. Boyle, L. Brennan, F. Broekmans, P. Dabadghao, L. Devoto, D. Dewailly, L. Downes, B. Fauser, S. Franks, R.M. Garad, M. Gibson-Helm, C. Harrison, R. Hart, R. Hawkes, A. Hirschberg, K. Hoeger, F. Hohmann, S. Hutchison, A. Joham, L. Johnson, C. Jordan, J. Kulkarni, R.S. Legro, R. Li, M. Lujan, J. Malhotra, D. Mansfield, K. Marsh, V. McAllister, E. Mocanu, B.W. Mol, E. Ng, S. Oberfield, S. Ottey, A. Peña, J. Qiao, L. Redman, R. Rodgers, L. Rombauts, D. Romualdi, D. Shah, J. Speight, P.M. Spritzer, E. Stener-Victorin, N. Stepto, J.S. Tapanainen, E.C. Tassone, S. Thangaratinam, M. Thondan, C.-R. Tzeng, Z. van der Spuy, E. Vanky, M. Vogiatzi, A. Wan, C. Wijeyaratne, S. Witchel, J. Woolcock, B.O. Yildiz, Recommendations from the international evidence-based guideline for the assessment and management of polycystic ovary syndrome, Fertil. Steril. 110 (2018) 364–379. https://doi.org/10.1016/j.fertnstert.2018.05.004.</w:t>
      </w:r>
    </w:p>
    <w:p w14:paraId="1141D4B7"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[6]</w:t>
      </w:r>
      <w:r w:rsidRPr="00722917">
        <w:rPr>
          <w:rFonts w:ascii="Microsoft GothicNeo" w:eastAsia="Microsoft GothicNeo" w:hAnsi="Microsoft GothicNeo" w:cs="Microsoft GothicNeo"/>
          <w:noProof/>
          <w:sz w:val="24"/>
          <w:szCs w:val="24"/>
        </w:rPr>
        <w:tab/>
        <w:t>M. Busby, L. Simpson, Perceptions of coping with the long-term consequences of Polycystic Ovary Syndrome at different stages of the menopausal transition ., (2019).</w:t>
      </w:r>
    </w:p>
    <w:p w14:paraId="258A1DBD"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[7]</w:t>
      </w:r>
      <w:r w:rsidRPr="00722917">
        <w:rPr>
          <w:rFonts w:ascii="Microsoft GothicNeo" w:eastAsia="Microsoft GothicNeo" w:hAnsi="Microsoft GothicNeo" w:cs="Microsoft GothicNeo"/>
          <w:noProof/>
          <w:sz w:val="24"/>
          <w:szCs w:val="24"/>
        </w:rPr>
        <w:tab/>
        <w:t>H. Teede, A. Deeks, L. Moran, Polycystic ovary syndrome: A complex condition with psychological, reproductive and metabolic manifestations that impacts on health across the lifespan, BMC Med. 8 (2010). https://doi.org/10.1186/1741-7015-8-41.</w:t>
      </w:r>
    </w:p>
    <w:p w14:paraId="3EA3AA69"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[8]</w:t>
      </w:r>
      <w:r w:rsidRPr="00722917">
        <w:rPr>
          <w:rFonts w:ascii="Microsoft GothicNeo" w:eastAsia="Microsoft GothicNeo" w:hAnsi="Microsoft GothicNeo" w:cs="Microsoft GothicNeo"/>
          <w:noProof/>
          <w:sz w:val="24"/>
          <w:szCs w:val="24"/>
        </w:rPr>
        <w:tab/>
        <w:t>A.H.E.M. Maas, G. Rosano, R. Cifkova, A. Chieffo, D. van Dijken, H. Hamoda, V. Kunadian, E. Laan, I. Lambrinoudaki, K. Maclaran, N. Panay, J.C. Stevenson, M. van Trotsenburg, P. Collins, Cardiovascular health after menopause transition, pregnancy disorders, and other gynaecologic conditions: a consensus document from European cardiologists, gynaecologists, and endocrinologists, Eur. Heart J. 42 (2021) 967–984. https://doi.org/10.1093/eurheartj/ehaa1044.</w:t>
      </w:r>
    </w:p>
    <w:p w14:paraId="27CD5450"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[9]</w:t>
      </w:r>
      <w:r w:rsidRPr="00722917">
        <w:rPr>
          <w:rFonts w:ascii="Microsoft GothicNeo" w:eastAsia="Microsoft GothicNeo" w:hAnsi="Microsoft GothicNeo" w:cs="Microsoft GothicNeo"/>
          <w:noProof/>
          <w:sz w:val="24"/>
          <w:szCs w:val="24"/>
        </w:rPr>
        <w:tab/>
        <w:t xml:space="preserve">C.E. Cesta, A.S. Öberg, A. Ibrahimson, I. Yusuf, H. Larsson, C. Almqvist, B.M. D’Onofrio, C.M. Bulik, L. Fernández De La Cruz, D. Mataix-Cols, M. Landén, M.A. Rosenqvist, Maternal polycystic ovary syndrome and risk of </w:t>
      </w:r>
      <w:r w:rsidRPr="00722917">
        <w:rPr>
          <w:rFonts w:ascii="Microsoft GothicNeo" w:eastAsia="Microsoft GothicNeo" w:hAnsi="Microsoft GothicNeo" w:cs="Microsoft GothicNeo"/>
          <w:noProof/>
          <w:sz w:val="24"/>
          <w:szCs w:val="24"/>
        </w:rPr>
        <w:lastRenderedPageBreak/>
        <w:t>neuropsychiatric disorders in offspring: Prenatal androgen exposure or genetic confounding?, Psychol. Med. (2019) 1–9. https://doi.org/10.1017/S0033291719000424.</w:t>
      </w:r>
    </w:p>
    <w:p w14:paraId="0B28568F"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[10]</w:t>
      </w:r>
      <w:r w:rsidRPr="00722917">
        <w:rPr>
          <w:rFonts w:ascii="Microsoft GothicNeo" w:eastAsia="Microsoft GothicNeo" w:hAnsi="Microsoft GothicNeo" w:cs="Microsoft GothicNeo"/>
          <w:noProof/>
          <w:sz w:val="24"/>
          <w:szCs w:val="24"/>
        </w:rPr>
        <w:tab/>
        <w:t>Bereavement leave to cover miscarriage, stillbirth</w:t>
      </w:r>
      <w:r w:rsidRPr="00722917">
        <w:rPr>
          <w:rFonts w:ascii="Arial" w:eastAsia="Microsoft GothicNeo" w:hAnsi="Arial" w:cs="Arial"/>
          <w:noProof/>
          <w:sz w:val="24"/>
          <w:szCs w:val="24"/>
        </w:rPr>
        <w:t> </w:t>
      </w:r>
      <w:r w:rsidRPr="00722917">
        <w:rPr>
          <w:rFonts w:ascii="Microsoft GothicNeo" w:eastAsia="Microsoft GothicNeo" w:hAnsi="Microsoft GothicNeo" w:cs="Microsoft GothicNeo"/>
          <w:noProof/>
          <w:sz w:val="24"/>
          <w:szCs w:val="24"/>
        </w:rPr>
        <w:t>» Employment New Zealand, (n.d.). https://www.employment.govt.nz/about/news-and-updates/bereavement-leave-to-cover-miscarriage-stillbirth/ (accessed March 28, 2021).</w:t>
      </w:r>
    </w:p>
    <w:p w14:paraId="258D6918"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[11]</w:t>
      </w:r>
      <w:r w:rsidRPr="00722917">
        <w:rPr>
          <w:rFonts w:ascii="Microsoft GothicNeo" w:eastAsia="Microsoft GothicNeo" w:hAnsi="Microsoft GothicNeo" w:cs="Microsoft GothicNeo"/>
          <w:noProof/>
          <w:sz w:val="24"/>
          <w:szCs w:val="24"/>
        </w:rPr>
        <w:tab/>
        <w:t>E. McDermott, R. Nelson, H. Weeks, The Politics of LGBT+ Health Inequality: Conclusions from a UK Scoping Review, Int. J. Environ. Res. Public Health. 18 (2021) 826. https://doi.org/10.3390/ijerph18020826.</w:t>
      </w:r>
    </w:p>
    <w:p w14:paraId="3D057996"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[12]</w:t>
      </w:r>
      <w:r w:rsidRPr="00722917">
        <w:rPr>
          <w:rFonts w:ascii="Microsoft GothicNeo" w:eastAsia="Microsoft GothicNeo" w:hAnsi="Microsoft GothicNeo" w:cs="Microsoft GothicNeo"/>
          <w:noProof/>
          <w:sz w:val="24"/>
          <w:szCs w:val="24"/>
        </w:rPr>
        <w:tab/>
        <w:t>Black women with PCOS have higher risk factors for heart disease, diabetes and stroke | EurekAlert! Science News, (n.d.). https://www.eurekalert.org/pub_releases/2021-03/tes-bww031621.php (accessed March 28, 2021).</w:t>
      </w:r>
    </w:p>
    <w:p w14:paraId="16164E5B"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[13]</w:t>
      </w:r>
      <w:r w:rsidRPr="00722917">
        <w:rPr>
          <w:rFonts w:ascii="Microsoft GothicNeo" w:eastAsia="Microsoft GothicNeo" w:hAnsi="Microsoft GothicNeo" w:cs="Microsoft GothicNeo"/>
          <w:noProof/>
          <w:sz w:val="24"/>
          <w:szCs w:val="24"/>
        </w:rPr>
        <w:tab/>
        <w:t>K. Sang, J. Remnant, T. Calvard, K. Myhill, Blood Work: Managing Menstruation, Menopause and Gynaecological Health Conditions in the Workplace, Int. J. Environ. Res. Public Health. 18 (2021) 1951. https://doi.org/10.3390/ijerph18041951.</w:t>
      </w:r>
    </w:p>
    <w:p w14:paraId="70C8AAE2"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[14]</w:t>
      </w:r>
      <w:r w:rsidRPr="00722917">
        <w:rPr>
          <w:rFonts w:ascii="Microsoft GothicNeo" w:eastAsia="Microsoft GothicNeo" w:hAnsi="Microsoft GothicNeo" w:cs="Microsoft GothicNeo"/>
          <w:noProof/>
          <w:sz w:val="24"/>
          <w:szCs w:val="24"/>
        </w:rPr>
        <w:tab/>
        <w:t>A. Subramanian, A. Anand, N.J. Adderley, K. Okoth, K.A. Toulis, K. Gokhale, C. Sainsbury, M.W. O’Reilly, W. Arlt, K. Nirantharakumar, Increased COVID-19 infections in women with polycystic ovary syndrome: a population-based study, Eur. J. Endocrinol. (2021). https://doi.org/10.1530/EJE-20-1163.</w:t>
      </w:r>
    </w:p>
    <w:p w14:paraId="5D509849" w14:textId="77777777" w:rsidR="00D150C3" w:rsidRPr="00722917" w:rsidRDefault="00D150C3" w:rsidP="00D150C3">
      <w:pPr>
        <w:widowControl w:val="0"/>
        <w:autoSpaceDE w:val="0"/>
        <w:autoSpaceDN w:val="0"/>
        <w:adjustRightInd w:val="0"/>
        <w:spacing w:after="0" w:line="240" w:lineRule="auto"/>
        <w:ind w:left="640" w:hanging="640"/>
        <w:rPr>
          <w:rFonts w:ascii="Microsoft GothicNeo" w:eastAsia="Microsoft GothicNeo" w:hAnsi="Microsoft GothicNeo" w:cs="Microsoft GothicNeo"/>
          <w:noProof/>
          <w:sz w:val="24"/>
          <w:szCs w:val="24"/>
        </w:rPr>
      </w:pPr>
      <w:r w:rsidRPr="00722917">
        <w:rPr>
          <w:rFonts w:ascii="Microsoft GothicNeo" w:eastAsia="Microsoft GothicNeo" w:hAnsi="Microsoft GothicNeo" w:cs="Microsoft GothicNeo"/>
          <w:noProof/>
          <w:sz w:val="24"/>
          <w:szCs w:val="24"/>
        </w:rPr>
        <w:t>[15]</w:t>
      </w:r>
      <w:r w:rsidRPr="00722917">
        <w:rPr>
          <w:rFonts w:ascii="Microsoft GothicNeo" w:eastAsia="Microsoft GothicNeo" w:hAnsi="Microsoft GothicNeo" w:cs="Microsoft GothicNeo"/>
          <w:noProof/>
          <w:sz w:val="24"/>
          <w:szCs w:val="24"/>
        </w:rPr>
        <w:tab/>
        <w:t>R. Ben-Kimhy, M. Youngster, T.R. Medina-Artom, S. Avraham, I. Gat, L.M. Haham, A. Hourvitz, A. Kedem, Fertility patients under COVID-19: Attitudes, perceptions and psychological reactions, Hum. Reprod. 35 (2020) 2774–2783. https://doi.org/10.1093/humrep/deaa248.</w:t>
      </w:r>
    </w:p>
    <w:p w14:paraId="49D27CFB" w14:textId="0D61C795" w:rsidR="00D150C3" w:rsidRPr="009868BC" w:rsidRDefault="00D150C3" w:rsidP="003F56A0">
      <w:pPr>
        <w:spacing w:after="0" w:line="240" w:lineRule="auto"/>
        <w:jc w:val="both"/>
        <w:rPr>
          <w:sz w:val="20"/>
          <w:szCs w:val="20"/>
        </w:rPr>
      </w:pPr>
      <w:r w:rsidRPr="00722917">
        <w:rPr>
          <w:rFonts w:ascii="Microsoft GothicNeo" w:eastAsia="Microsoft GothicNeo" w:hAnsi="Microsoft GothicNeo" w:cs="Microsoft GothicNeo"/>
          <w:sz w:val="24"/>
          <w:szCs w:val="24"/>
        </w:rPr>
        <w:fldChar w:fldCharType="end"/>
      </w:r>
    </w:p>
    <w:p w14:paraId="7108B60F" w14:textId="763D47C5" w:rsidR="00351952" w:rsidRDefault="00351952" w:rsidP="003F56A0">
      <w:pPr>
        <w:spacing w:after="0" w:line="240" w:lineRule="auto"/>
        <w:jc w:val="both"/>
        <w:rPr>
          <w:sz w:val="24"/>
          <w:szCs w:val="24"/>
        </w:rPr>
      </w:pPr>
    </w:p>
    <w:p w14:paraId="27F7472E" w14:textId="77777777" w:rsidR="00351952" w:rsidRPr="003F56A0" w:rsidRDefault="00351952" w:rsidP="003F56A0">
      <w:pPr>
        <w:spacing w:after="0" w:line="240" w:lineRule="auto"/>
        <w:jc w:val="both"/>
        <w:rPr>
          <w:sz w:val="24"/>
          <w:szCs w:val="24"/>
        </w:rPr>
      </w:pPr>
    </w:p>
    <w:p w14:paraId="101A56BC" w14:textId="77777777" w:rsidR="004A0EEA" w:rsidRPr="0051500A" w:rsidRDefault="004A0EEA" w:rsidP="00344C0A">
      <w:pPr>
        <w:spacing w:after="0" w:line="240" w:lineRule="auto"/>
        <w:rPr>
          <w:sz w:val="40"/>
          <w:szCs w:val="40"/>
        </w:rPr>
      </w:pPr>
    </w:p>
    <w:sectPr w:rsidR="004A0EEA" w:rsidRPr="0051500A" w:rsidSect="003F56A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69D1" w14:textId="77777777" w:rsidR="0067599B" w:rsidRDefault="0067599B" w:rsidP="00722917">
      <w:pPr>
        <w:spacing w:after="0" w:line="240" w:lineRule="auto"/>
      </w:pPr>
      <w:r>
        <w:separator/>
      </w:r>
    </w:p>
  </w:endnote>
  <w:endnote w:type="continuationSeparator" w:id="0">
    <w:p w14:paraId="01E0A75D" w14:textId="77777777" w:rsidR="0067599B" w:rsidRDefault="0067599B" w:rsidP="0072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Microsoft GothicNeo">
    <w:charset w:val="81"/>
    <w:family w:val="swiss"/>
    <w:pitch w:val="variable"/>
    <w:sig w:usb0="800002BF" w:usb1="29D7A47B" w:usb2="00000010" w:usb3="00000000" w:csb0="0029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959A7" w14:textId="77777777" w:rsidR="0067599B" w:rsidRDefault="0067599B" w:rsidP="00722917">
      <w:pPr>
        <w:spacing w:after="0" w:line="240" w:lineRule="auto"/>
      </w:pPr>
      <w:r>
        <w:separator/>
      </w:r>
    </w:p>
  </w:footnote>
  <w:footnote w:type="continuationSeparator" w:id="0">
    <w:p w14:paraId="63CA17C8" w14:textId="77777777" w:rsidR="0067599B" w:rsidRDefault="0067599B" w:rsidP="0072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777140"/>
      <w:docPartObj>
        <w:docPartGallery w:val="Page Numbers (Top of Page)"/>
        <w:docPartUnique/>
      </w:docPartObj>
    </w:sdtPr>
    <w:sdtEndPr>
      <w:rPr>
        <w:noProof/>
      </w:rPr>
    </w:sdtEndPr>
    <w:sdtContent>
      <w:p w14:paraId="7E6B32C4" w14:textId="75A9C3CE" w:rsidR="00722917" w:rsidRDefault="007229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8A1CD4" w14:textId="77777777" w:rsidR="00722917" w:rsidRDefault="00722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167A"/>
    <w:multiLevelType w:val="hybridMultilevel"/>
    <w:tmpl w:val="E7F68966"/>
    <w:lvl w:ilvl="0" w:tplc="AE3247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029A7"/>
    <w:multiLevelType w:val="hybridMultilevel"/>
    <w:tmpl w:val="64CEB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A2"/>
    <w:rsid w:val="001F707D"/>
    <w:rsid w:val="00225ECF"/>
    <w:rsid w:val="00344C0A"/>
    <w:rsid w:val="00351952"/>
    <w:rsid w:val="003F56A0"/>
    <w:rsid w:val="004728A2"/>
    <w:rsid w:val="004A0EEA"/>
    <w:rsid w:val="00505302"/>
    <w:rsid w:val="0051500A"/>
    <w:rsid w:val="0058745A"/>
    <w:rsid w:val="005D5545"/>
    <w:rsid w:val="00656DBA"/>
    <w:rsid w:val="0067599B"/>
    <w:rsid w:val="00722917"/>
    <w:rsid w:val="00834AE0"/>
    <w:rsid w:val="0097516A"/>
    <w:rsid w:val="009868BC"/>
    <w:rsid w:val="00A13930"/>
    <w:rsid w:val="00AA3461"/>
    <w:rsid w:val="00C4351F"/>
    <w:rsid w:val="00D150C3"/>
    <w:rsid w:val="00D8497B"/>
    <w:rsid w:val="00E67279"/>
    <w:rsid w:val="00F35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FE36"/>
  <w15:chartTrackingRefBased/>
  <w15:docId w15:val="{EE5917BE-C8EB-476F-BD33-239480F8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51F"/>
    <w:pPr>
      <w:ind w:left="720"/>
      <w:contextualSpacing/>
    </w:pPr>
  </w:style>
  <w:style w:type="character" w:styleId="Hyperlink">
    <w:name w:val="Hyperlink"/>
    <w:basedOn w:val="DefaultParagraphFont"/>
    <w:uiPriority w:val="99"/>
    <w:unhideWhenUsed/>
    <w:rsid w:val="00351952"/>
    <w:rPr>
      <w:color w:val="0563C1" w:themeColor="hyperlink"/>
      <w:u w:val="single"/>
    </w:rPr>
  </w:style>
  <w:style w:type="character" w:styleId="UnresolvedMention">
    <w:name w:val="Unresolved Mention"/>
    <w:basedOn w:val="DefaultParagraphFont"/>
    <w:uiPriority w:val="99"/>
    <w:semiHidden/>
    <w:unhideWhenUsed/>
    <w:rsid w:val="00351952"/>
    <w:rPr>
      <w:color w:val="605E5C"/>
      <w:shd w:val="clear" w:color="auto" w:fill="E1DFDD"/>
    </w:rPr>
  </w:style>
  <w:style w:type="paragraph" w:styleId="Header">
    <w:name w:val="header"/>
    <w:basedOn w:val="Normal"/>
    <w:link w:val="HeaderChar"/>
    <w:uiPriority w:val="99"/>
    <w:unhideWhenUsed/>
    <w:rsid w:val="00722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917"/>
  </w:style>
  <w:style w:type="paragraph" w:styleId="Footer">
    <w:name w:val="footer"/>
    <w:basedOn w:val="Normal"/>
    <w:link w:val="FooterChar"/>
    <w:uiPriority w:val="99"/>
    <w:unhideWhenUsed/>
    <w:rsid w:val="00722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osvitalit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B7FC-6BA0-4E0E-B0EE-012F6E77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8938</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BUSBY</dc:creator>
  <cp:keywords/>
  <dc:description/>
  <cp:lastModifiedBy>Mo BUSBY</cp:lastModifiedBy>
  <cp:revision>21</cp:revision>
  <cp:lastPrinted>2021-03-28T15:17:00Z</cp:lastPrinted>
  <dcterms:created xsi:type="dcterms:W3CDTF">2021-03-28T00:37:00Z</dcterms:created>
  <dcterms:modified xsi:type="dcterms:W3CDTF">2021-03-28T16:05:00Z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http://www.zotero.org/styles/maturitas</vt:lpwstr>
  </property>
  <property fmtid="{D5CDD505-2E9C-101B-9397-08002B2CF9AE}" pid="17" name="Mendeley Recent Style Name 7_1">
    <vt:lpwstr>Maturitas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798870a9-6952-37b7-bfbb-90f6f0c9689b</vt:lpwstr>
  </property>
  <property fmtid="{D5CDD505-2E9C-101B-9397-08002B2CF9AE}" pid="24" name="Mendeley Citation Style_1">
    <vt:lpwstr>http://www.zotero.org/styles/maturitas</vt:lpwstr>
  </property>
</Properties>
</file>